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9C6DBDE">
      <w:pPr>
        <w:spacing w:line="240" w:lineRule="auto"/>
        <w:rPr>
          <w:rFonts w:hAnsi="黑体" w:eastAsia="黑体"/>
          <w:kern w:val="0"/>
          <w:szCs w:val="32"/>
        </w:rPr>
      </w:pPr>
      <w:bookmarkStart w:id="0" w:name="_GoBack"/>
      <w:bookmarkEnd w:id="0"/>
    </w:p>
    <w:p w14:paraId="59567E08">
      <w:pPr>
        <w:spacing w:line="240" w:lineRule="auto"/>
        <w:rPr>
          <w:rFonts w:eastAsia="黑体"/>
          <w:kern w:val="0"/>
          <w:szCs w:val="32"/>
        </w:rPr>
      </w:pPr>
      <w:r>
        <w:rPr>
          <w:rFonts w:hAnsi="黑体" w:eastAsia="黑体"/>
          <w:kern w:val="0"/>
          <w:szCs w:val="32"/>
        </w:rPr>
        <w:t>附件</w:t>
      </w:r>
      <w:r>
        <w:rPr>
          <w:rFonts w:eastAsia="黑体"/>
          <w:kern w:val="0"/>
          <w:szCs w:val="32"/>
        </w:rPr>
        <w:t>1</w:t>
      </w:r>
    </w:p>
    <w:p w14:paraId="64D6FE71">
      <w:pPr>
        <w:pStyle w:val="9"/>
        <w:spacing w:before="0" w:beforeAutospacing="0" w:after="0" w:afterAutospacing="0" w:line="240" w:lineRule="auto"/>
        <w:jc w:val="center"/>
        <w:rPr>
          <w:rFonts w:hint="default" w:ascii="方正小标宋_GBK" w:hAnsi="方正小标宋_GBK" w:eastAsia="方正小标宋_GBK" w:cs="方正小标宋_GBK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全市劳务派遣单位核验、评价</w:t>
      </w: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联系方式</w:t>
      </w:r>
    </w:p>
    <w:p w14:paraId="7436A948">
      <w:pPr>
        <w:spacing w:line="540" w:lineRule="exact"/>
        <w:ind w:firstLine="640" w:firstLineChars="200"/>
        <w:rPr>
          <w:rFonts w:hint="default" w:eastAsia="方正仿宋_GBK"/>
          <w:szCs w:val="32"/>
          <w:lang w:val="en-US" w:eastAsia="zh-CN"/>
        </w:rPr>
      </w:pPr>
      <w:r>
        <w:rPr>
          <w:rFonts w:eastAsia="方正仿宋_GBK"/>
          <w:szCs w:val="32"/>
        </w:rPr>
        <w:t>沭阳县：</w:t>
      </w:r>
      <w:r>
        <w:rPr>
          <w:rFonts w:hint="eastAsia" w:eastAsia="方正仿宋_GBK"/>
          <w:szCs w:val="32"/>
        </w:rPr>
        <w:t>沭阳县苏州东路9号综治中心12</w:t>
      </w:r>
      <w:r>
        <w:rPr>
          <w:rFonts w:hint="eastAsia" w:eastAsia="方正仿宋_GBK"/>
          <w:szCs w:val="32"/>
          <w:lang w:val="en-US" w:eastAsia="zh-CN"/>
        </w:rPr>
        <w:t>12</w:t>
      </w:r>
      <w:r>
        <w:rPr>
          <w:rFonts w:hint="eastAsia" w:eastAsia="方正仿宋_GBK"/>
          <w:szCs w:val="32"/>
        </w:rPr>
        <w:t>室，8359</w:t>
      </w:r>
      <w:r>
        <w:rPr>
          <w:rFonts w:hint="eastAsia" w:eastAsia="方正仿宋_GBK"/>
          <w:szCs w:val="32"/>
          <w:lang w:val="en-US" w:eastAsia="zh-CN"/>
        </w:rPr>
        <w:t>5057</w:t>
      </w:r>
    </w:p>
    <w:p w14:paraId="345274C5">
      <w:pPr>
        <w:spacing w:line="540" w:lineRule="exact"/>
        <w:ind w:firstLine="640" w:firstLineChars="200"/>
        <w:rPr>
          <w:rFonts w:hint="eastAsia" w:eastAsia="方正仿宋_GBK"/>
          <w:szCs w:val="32"/>
          <w:lang w:val="en-US" w:eastAsia="zh-CN"/>
        </w:rPr>
      </w:pPr>
      <w:r>
        <w:rPr>
          <w:rFonts w:eastAsia="方正仿宋_GBK"/>
          <w:szCs w:val="32"/>
        </w:rPr>
        <w:t>泗阳县：</w:t>
      </w:r>
      <w:r>
        <w:rPr>
          <w:rFonts w:hint="eastAsia" w:eastAsia="方正仿宋_GBK"/>
          <w:szCs w:val="32"/>
        </w:rPr>
        <w:t>泗阳县</w:t>
      </w:r>
      <w:r>
        <w:rPr>
          <w:rFonts w:hint="eastAsia" w:eastAsia="方正仿宋_GBK"/>
          <w:szCs w:val="32"/>
          <w:lang w:val="en-US" w:eastAsia="zh-CN"/>
        </w:rPr>
        <w:t>行政服务中心511</w:t>
      </w:r>
      <w:r>
        <w:rPr>
          <w:rFonts w:hint="eastAsia" w:eastAsia="方正仿宋_GBK"/>
          <w:szCs w:val="32"/>
        </w:rPr>
        <w:t>，</w:t>
      </w:r>
      <w:r>
        <w:rPr>
          <w:rFonts w:hint="eastAsia" w:eastAsia="方正仿宋_GBK"/>
          <w:szCs w:val="32"/>
          <w:lang w:val="en-US" w:eastAsia="zh-CN"/>
        </w:rPr>
        <w:t>85272211</w:t>
      </w:r>
    </w:p>
    <w:p w14:paraId="51072C37">
      <w:pPr>
        <w:spacing w:line="540" w:lineRule="exact"/>
        <w:ind w:firstLine="640" w:firstLineChars="200"/>
        <w:rPr>
          <w:rFonts w:eastAsia="方正仿宋_GBK"/>
          <w:szCs w:val="32"/>
        </w:rPr>
      </w:pPr>
      <w:r>
        <w:rPr>
          <w:rFonts w:eastAsia="方正仿宋_GBK"/>
          <w:szCs w:val="32"/>
        </w:rPr>
        <w:t>泗洪县：泗洪县人社局一楼大厅1</w:t>
      </w:r>
      <w:r>
        <w:rPr>
          <w:rFonts w:hint="eastAsia" w:eastAsia="方正仿宋_GBK"/>
          <w:szCs w:val="32"/>
          <w:lang w:val="en-US" w:eastAsia="zh-CN"/>
        </w:rPr>
        <w:t>2</w:t>
      </w:r>
      <w:r>
        <w:rPr>
          <w:rFonts w:eastAsia="方正仿宋_GBK"/>
          <w:szCs w:val="32"/>
        </w:rPr>
        <w:t>号窗口，80829163</w:t>
      </w:r>
    </w:p>
    <w:p w14:paraId="495E6B46">
      <w:pPr>
        <w:spacing w:line="540" w:lineRule="exact"/>
        <w:ind w:firstLine="640" w:firstLineChars="200"/>
        <w:rPr>
          <w:rFonts w:hint="default" w:eastAsia="方正仿宋_GBK"/>
          <w:szCs w:val="32"/>
          <w:lang w:val="en-US" w:eastAsia="zh-CN"/>
        </w:rPr>
      </w:pPr>
      <w:r>
        <w:rPr>
          <w:rFonts w:eastAsia="方正仿宋_GBK"/>
          <w:szCs w:val="32"/>
        </w:rPr>
        <w:t>宿豫区：</w:t>
      </w:r>
      <w:r>
        <w:rPr>
          <w:rFonts w:hint="eastAsia" w:eastAsia="方正仿宋_GBK"/>
          <w:szCs w:val="32"/>
        </w:rPr>
        <w:t>宿豫区人力资源和社会保障局（宿迁电子商务产业园区B3栋30</w:t>
      </w:r>
      <w:r>
        <w:rPr>
          <w:rFonts w:hint="eastAsia" w:eastAsia="方正仿宋_GBK"/>
          <w:szCs w:val="32"/>
          <w:lang w:val="en-US" w:eastAsia="zh-CN"/>
        </w:rPr>
        <w:t>5</w:t>
      </w:r>
      <w:r>
        <w:rPr>
          <w:rFonts w:hint="eastAsia" w:eastAsia="方正仿宋_GBK"/>
          <w:szCs w:val="32"/>
        </w:rPr>
        <w:t>室），844</w:t>
      </w:r>
      <w:r>
        <w:rPr>
          <w:rFonts w:hint="eastAsia" w:eastAsia="方正仿宋_GBK"/>
          <w:szCs w:val="32"/>
          <w:lang w:val="en-US" w:eastAsia="zh-CN"/>
        </w:rPr>
        <w:t>56103</w:t>
      </w:r>
    </w:p>
    <w:p w14:paraId="67B5338D">
      <w:pPr>
        <w:spacing w:line="540" w:lineRule="exact"/>
        <w:ind w:firstLine="640" w:firstLineChars="200"/>
        <w:rPr>
          <w:rFonts w:hint="default" w:eastAsia="方正仿宋_GBK"/>
          <w:szCs w:val="32"/>
          <w:lang w:val="en-US" w:eastAsia="zh-CN"/>
        </w:rPr>
      </w:pPr>
      <w:r>
        <w:rPr>
          <w:rFonts w:eastAsia="方正仿宋_GBK"/>
          <w:szCs w:val="32"/>
        </w:rPr>
        <w:t>宿城区：</w:t>
      </w:r>
      <w:r>
        <w:rPr>
          <w:rFonts w:hint="eastAsia" w:eastAsia="方正仿宋_GBK"/>
          <w:szCs w:val="32"/>
        </w:rPr>
        <w:t>宿城区便民服务中心6</w:t>
      </w:r>
      <w:r>
        <w:rPr>
          <w:rFonts w:hint="eastAsia" w:eastAsia="方正仿宋_GBK"/>
          <w:szCs w:val="32"/>
          <w:lang w:val="en-US" w:eastAsia="zh-CN"/>
        </w:rPr>
        <w:t>1</w:t>
      </w:r>
      <w:r>
        <w:rPr>
          <w:rFonts w:hint="eastAsia" w:eastAsia="方正仿宋_GBK"/>
          <w:szCs w:val="32"/>
        </w:rPr>
        <w:t>9</w:t>
      </w:r>
      <w:r>
        <w:rPr>
          <w:rFonts w:hint="eastAsia" w:eastAsia="方正仿宋_GBK"/>
          <w:szCs w:val="32"/>
          <w:lang w:val="en-US" w:eastAsia="zh-CN"/>
        </w:rPr>
        <w:t>室</w:t>
      </w:r>
      <w:r>
        <w:rPr>
          <w:rFonts w:hint="eastAsia" w:eastAsia="方正仿宋_GBK"/>
          <w:szCs w:val="32"/>
        </w:rPr>
        <w:t>，82960</w:t>
      </w:r>
      <w:r>
        <w:rPr>
          <w:rFonts w:hint="eastAsia" w:eastAsia="方正仿宋_GBK"/>
          <w:szCs w:val="32"/>
          <w:lang w:val="en-US" w:eastAsia="zh-CN"/>
        </w:rPr>
        <w:t>123</w:t>
      </w:r>
    </w:p>
    <w:p w14:paraId="781E96D9">
      <w:pPr>
        <w:spacing w:line="540" w:lineRule="exact"/>
        <w:ind w:firstLine="640" w:firstLineChars="200"/>
        <w:rPr>
          <w:rFonts w:eastAsia="方正仿宋_GBK"/>
          <w:szCs w:val="32"/>
        </w:rPr>
      </w:pPr>
      <w:r>
        <w:rPr>
          <w:rFonts w:eastAsia="方正仿宋_GBK"/>
          <w:szCs w:val="32"/>
        </w:rPr>
        <w:t>经开区：人民大道888号经济技术开发区管委会</w:t>
      </w:r>
      <w:r>
        <w:rPr>
          <w:rFonts w:hint="eastAsia" w:eastAsia="方正仿宋_GBK"/>
          <w:szCs w:val="32"/>
        </w:rPr>
        <w:t>501</w:t>
      </w:r>
      <w:r>
        <w:rPr>
          <w:rFonts w:eastAsia="方正仿宋_GBK"/>
          <w:szCs w:val="32"/>
        </w:rPr>
        <w:t>室，843</w:t>
      </w:r>
      <w:r>
        <w:rPr>
          <w:rFonts w:hint="eastAsia" w:eastAsia="方正仿宋_GBK"/>
          <w:szCs w:val="32"/>
          <w:lang w:val="en-US" w:eastAsia="zh-CN"/>
        </w:rPr>
        <w:t>5</w:t>
      </w:r>
      <w:r>
        <w:rPr>
          <w:rFonts w:eastAsia="方正仿宋_GBK"/>
          <w:szCs w:val="32"/>
        </w:rPr>
        <w:t>0720</w:t>
      </w:r>
    </w:p>
    <w:p w14:paraId="48CF6C94">
      <w:pPr>
        <w:spacing w:line="540" w:lineRule="exact"/>
        <w:ind w:firstLine="640" w:firstLineChars="200"/>
        <w:rPr>
          <w:rFonts w:eastAsia="方正仿宋_GBK"/>
          <w:color w:val="auto"/>
          <w:szCs w:val="32"/>
        </w:rPr>
      </w:pPr>
      <w:r>
        <w:rPr>
          <w:rFonts w:eastAsia="方正仿宋_GBK"/>
          <w:szCs w:val="32"/>
        </w:rPr>
        <w:t>苏宿园区：</w:t>
      </w:r>
      <w:r>
        <w:rPr>
          <w:rFonts w:eastAsia="方正仿宋_GBK"/>
          <w:color w:val="auto"/>
          <w:szCs w:val="32"/>
        </w:rPr>
        <w:t>紫金山路</w:t>
      </w:r>
      <w:r>
        <w:rPr>
          <w:rFonts w:hint="eastAsia" w:eastAsia="方正仿宋_GBK"/>
          <w:color w:val="auto"/>
          <w:szCs w:val="32"/>
        </w:rPr>
        <w:t>11号</w:t>
      </w:r>
      <w:r>
        <w:rPr>
          <w:rFonts w:eastAsia="方正仿宋_GBK"/>
          <w:color w:val="auto"/>
          <w:szCs w:val="32"/>
        </w:rPr>
        <w:t>，</w:t>
      </w:r>
      <w:r>
        <w:rPr>
          <w:rFonts w:hint="eastAsia" w:eastAsia="方正仿宋_GBK"/>
          <w:color w:val="auto"/>
          <w:szCs w:val="32"/>
        </w:rPr>
        <w:t>82682123</w:t>
      </w:r>
    </w:p>
    <w:p w14:paraId="13EF40F1">
      <w:pPr>
        <w:spacing w:line="540" w:lineRule="exact"/>
        <w:ind w:firstLine="640" w:firstLineChars="200"/>
        <w:rPr>
          <w:rFonts w:eastAsia="方正仿宋_GBK"/>
          <w:szCs w:val="32"/>
        </w:rPr>
      </w:pPr>
      <w:r>
        <w:rPr>
          <w:rFonts w:eastAsia="方正仿宋_GBK"/>
          <w:szCs w:val="32"/>
        </w:rPr>
        <w:t>湖滨新区</w:t>
      </w:r>
      <w:r>
        <w:rPr>
          <w:rFonts w:hint="eastAsia" w:eastAsia="方正仿宋_GBK"/>
          <w:szCs w:val="32"/>
        </w:rPr>
        <w:t>：湖滨新区嘉创大厦一楼服务大厅7号窗口，84837531</w:t>
      </w:r>
    </w:p>
    <w:p w14:paraId="784A9AEB">
      <w:pPr>
        <w:spacing w:line="540" w:lineRule="exact"/>
        <w:ind w:firstLine="640" w:firstLineChars="200"/>
        <w:rPr>
          <w:rFonts w:hint="eastAsia" w:eastAsia="方正仿宋_GBK"/>
          <w:szCs w:val="32"/>
        </w:rPr>
      </w:pPr>
      <w:r>
        <w:rPr>
          <w:rFonts w:eastAsia="方正仿宋_GBK"/>
          <w:szCs w:val="32"/>
        </w:rPr>
        <w:t>洋河新区：</w:t>
      </w:r>
      <w:r>
        <w:rPr>
          <w:rFonts w:hint="eastAsia" w:eastAsia="方正仿宋_GBK"/>
          <w:szCs w:val="32"/>
        </w:rPr>
        <w:t>洋河新区</w:t>
      </w:r>
      <w:r>
        <w:rPr>
          <w:rFonts w:hint="eastAsia" w:eastAsia="方正仿宋_GBK"/>
          <w:szCs w:val="32"/>
          <w:lang w:val="en-US" w:eastAsia="zh-CN"/>
        </w:rPr>
        <w:t>社会事业局（南大街17号）101办公室</w:t>
      </w:r>
      <w:r>
        <w:rPr>
          <w:rFonts w:eastAsia="方正仿宋_GBK"/>
          <w:szCs w:val="32"/>
        </w:rPr>
        <w:t>，</w:t>
      </w:r>
      <w:r>
        <w:rPr>
          <w:rFonts w:hint="eastAsia" w:eastAsia="方正仿宋_GBK"/>
          <w:szCs w:val="32"/>
        </w:rPr>
        <w:t>82668408</w:t>
      </w:r>
    </w:p>
    <w:p w14:paraId="63DCC609">
      <w:pPr>
        <w:spacing w:line="540" w:lineRule="exact"/>
        <w:ind w:firstLine="640" w:firstLineChars="200"/>
        <w:rPr>
          <w:rFonts w:hint="eastAsia" w:eastAsia="方正仿宋_GBK"/>
          <w:szCs w:val="32"/>
        </w:rPr>
      </w:pPr>
    </w:p>
    <w:p w14:paraId="4A8792F4">
      <w:pPr>
        <w:spacing w:line="540" w:lineRule="exact"/>
        <w:ind w:firstLine="640" w:firstLineChars="200"/>
        <w:rPr>
          <w:rFonts w:hint="eastAsia" w:eastAsia="方正仿宋_GBK"/>
          <w:szCs w:val="32"/>
        </w:rPr>
      </w:pPr>
    </w:p>
    <w:p w14:paraId="13D9C2EA">
      <w:pPr>
        <w:spacing w:line="540" w:lineRule="exact"/>
        <w:ind w:firstLine="640" w:firstLineChars="200"/>
        <w:rPr>
          <w:rFonts w:hint="eastAsia" w:eastAsia="方正仿宋_GBK"/>
          <w:szCs w:val="32"/>
        </w:rPr>
      </w:pPr>
    </w:p>
    <w:p w14:paraId="415C19C9">
      <w:pPr>
        <w:spacing w:line="540" w:lineRule="exact"/>
        <w:ind w:firstLine="640" w:firstLineChars="200"/>
        <w:rPr>
          <w:rFonts w:hint="eastAsia" w:eastAsia="方正仿宋_GBK"/>
          <w:szCs w:val="32"/>
        </w:rPr>
      </w:pPr>
    </w:p>
    <w:p w14:paraId="1E091775">
      <w:pPr>
        <w:spacing w:line="540" w:lineRule="exact"/>
        <w:ind w:firstLine="640" w:firstLineChars="200"/>
        <w:rPr>
          <w:rFonts w:hint="eastAsia" w:eastAsia="方正仿宋_GBK"/>
          <w:szCs w:val="32"/>
        </w:rPr>
      </w:pPr>
    </w:p>
    <w:p w14:paraId="7F4E3A02">
      <w:pPr>
        <w:spacing w:line="540" w:lineRule="exact"/>
        <w:ind w:firstLine="640" w:firstLineChars="200"/>
        <w:rPr>
          <w:rFonts w:hint="eastAsia" w:eastAsia="方正仿宋_GBK"/>
          <w:szCs w:val="32"/>
        </w:rPr>
      </w:pPr>
    </w:p>
    <w:p w14:paraId="7EB65129">
      <w:pPr>
        <w:spacing w:line="540" w:lineRule="exact"/>
        <w:ind w:firstLine="640" w:firstLineChars="200"/>
        <w:rPr>
          <w:rFonts w:hint="eastAsia" w:eastAsia="方正仿宋_GBK"/>
          <w:szCs w:val="32"/>
        </w:rPr>
      </w:pPr>
    </w:p>
    <w:p w14:paraId="3C0767FB">
      <w:pPr>
        <w:spacing w:line="540" w:lineRule="exact"/>
        <w:ind w:firstLine="640" w:firstLineChars="200"/>
        <w:rPr>
          <w:rFonts w:hint="eastAsia" w:eastAsia="方正仿宋_GBK"/>
          <w:szCs w:val="32"/>
        </w:rPr>
      </w:pPr>
    </w:p>
    <w:p w14:paraId="46560337">
      <w:pPr>
        <w:spacing w:line="600" w:lineRule="exact"/>
        <w:rPr>
          <w:rFonts w:hAnsi="黑体" w:eastAsia="黑体"/>
          <w:kern w:val="0"/>
          <w:szCs w:val="32"/>
        </w:rPr>
      </w:pPr>
    </w:p>
    <w:p w14:paraId="282B8C2E">
      <w:pPr>
        <w:spacing w:line="600" w:lineRule="exact"/>
        <w:rPr>
          <w:rFonts w:hint="eastAsia" w:eastAsia="黑体"/>
          <w:kern w:val="0"/>
          <w:szCs w:val="32"/>
          <w:lang w:eastAsia="zh-CN"/>
        </w:rPr>
      </w:pPr>
      <w:r>
        <w:rPr>
          <w:rFonts w:hAnsi="黑体" w:eastAsia="黑体"/>
          <w:kern w:val="0"/>
          <w:szCs w:val="32"/>
        </w:rPr>
        <w:t>附件</w:t>
      </w:r>
      <w:r>
        <w:rPr>
          <w:rFonts w:hint="eastAsia" w:eastAsia="黑体"/>
          <w:kern w:val="0"/>
          <w:szCs w:val="32"/>
          <w:lang w:val="en-US" w:eastAsia="zh-CN"/>
        </w:rPr>
        <w:t>2</w:t>
      </w:r>
    </w:p>
    <w:p w14:paraId="3E5C8DD3">
      <w:pPr>
        <w:widowControl/>
        <w:spacing w:line="560" w:lineRule="exact"/>
        <w:jc w:val="center"/>
        <w:rPr>
          <w:rFonts w:eastAsia="方正仿宋_GBK"/>
          <w:bCs/>
          <w:kern w:val="0"/>
          <w:szCs w:val="32"/>
        </w:rPr>
      </w:pPr>
      <w:r>
        <w:rPr>
          <w:rFonts w:eastAsia="方正小标宋_GBK"/>
          <w:bCs/>
          <w:kern w:val="0"/>
          <w:sz w:val="44"/>
          <w:szCs w:val="44"/>
        </w:rPr>
        <w:t>劳务派遣经营情况核验申请表</w:t>
      </w:r>
    </w:p>
    <w:p w14:paraId="52A634C5">
      <w:pPr>
        <w:widowControl/>
        <w:spacing w:line="560" w:lineRule="exact"/>
        <w:ind w:firstLine="425" w:firstLineChars="133"/>
        <w:rPr>
          <w:rFonts w:eastAsia="方正仿宋_GBK"/>
          <w:bCs/>
          <w:kern w:val="0"/>
          <w:szCs w:val="32"/>
        </w:rPr>
      </w:pPr>
      <w:r>
        <w:rPr>
          <w:rFonts w:eastAsia="方正仿宋_GBK"/>
          <w:bCs/>
          <w:kern w:val="0"/>
          <w:szCs w:val="32"/>
        </w:rPr>
        <w:t>申请单位盖章：　　　　　　　　   申请日期：</w:t>
      </w:r>
    </w:p>
    <w:tbl>
      <w:tblPr>
        <w:tblStyle w:val="10"/>
        <w:tblW w:w="0" w:type="auto"/>
        <w:tblCellSpacing w:w="0" w:type="dxa"/>
        <w:tblInd w:w="15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91"/>
        <w:gridCol w:w="2250"/>
        <w:gridCol w:w="613"/>
        <w:gridCol w:w="1300"/>
        <w:gridCol w:w="408"/>
        <w:gridCol w:w="2337"/>
      </w:tblGrid>
      <w:tr w14:paraId="27A11393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8" w:hRule="atLeast"/>
          <w:tblCellSpacing w:w="0" w:type="dxa"/>
        </w:trPr>
        <w:tc>
          <w:tcPr>
            <w:tcW w:w="1991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noWrap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1AFB3CE">
            <w:pPr>
              <w:widowControl/>
              <w:spacing w:line="420" w:lineRule="exact"/>
              <w:jc w:val="center"/>
              <w:rPr>
                <w:rFonts w:eastAsia="方正仿宋_GBK"/>
                <w:kern w:val="0"/>
                <w:szCs w:val="32"/>
              </w:rPr>
            </w:pPr>
            <w:r>
              <w:rPr>
                <w:rFonts w:eastAsia="方正仿宋_GBK"/>
                <w:bCs/>
                <w:kern w:val="0"/>
                <w:szCs w:val="32"/>
              </w:rPr>
              <w:t>单位名称</w:t>
            </w:r>
          </w:p>
        </w:tc>
        <w:tc>
          <w:tcPr>
            <w:tcW w:w="6908" w:type="dxa"/>
            <w:gridSpan w:val="5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noWrap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67F63C4">
            <w:pPr>
              <w:widowControl/>
              <w:spacing w:line="420" w:lineRule="exact"/>
              <w:ind w:firstLine="320" w:firstLineChars="100"/>
              <w:jc w:val="left"/>
              <w:rPr>
                <w:rFonts w:eastAsia="方正仿宋_GBK"/>
                <w:szCs w:val="32"/>
              </w:rPr>
            </w:pPr>
          </w:p>
        </w:tc>
      </w:tr>
      <w:tr w14:paraId="30C4BDBB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4" w:hRule="atLeast"/>
          <w:tblCellSpacing w:w="0" w:type="dxa"/>
        </w:trPr>
        <w:tc>
          <w:tcPr>
            <w:tcW w:w="1991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noWrap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8375C27">
            <w:pPr>
              <w:widowControl/>
              <w:spacing w:line="420" w:lineRule="exact"/>
              <w:jc w:val="center"/>
              <w:rPr>
                <w:rFonts w:eastAsia="方正仿宋_GBK"/>
                <w:bCs/>
                <w:kern w:val="0"/>
                <w:szCs w:val="32"/>
              </w:rPr>
            </w:pPr>
            <w:r>
              <w:rPr>
                <w:rFonts w:eastAsia="方正仿宋_GBK"/>
                <w:bCs/>
                <w:kern w:val="0"/>
                <w:szCs w:val="32"/>
              </w:rPr>
              <w:t>法定代表人</w:t>
            </w:r>
          </w:p>
        </w:tc>
        <w:tc>
          <w:tcPr>
            <w:tcW w:w="2250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noWrap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24C0B2B">
            <w:pPr>
              <w:widowControl/>
              <w:spacing w:line="420" w:lineRule="exact"/>
              <w:ind w:firstLine="320" w:firstLineChars="100"/>
              <w:jc w:val="left"/>
              <w:rPr>
                <w:rFonts w:eastAsia="方正仿宋_GBK"/>
                <w:szCs w:val="32"/>
              </w:rPr>
            </w:pPr>
          </w:p>
        </w:tc>
        <w:tc>
          <w:tcPr>
            <w:tcW w:w="1913" w:type="dxa"/>
            <w:gridSpan w:val="2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noWrap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DE5BC7C">
            <w:pPr>
              <w:widowControl/>
              <w:spacing w:line="420" w:lineRule="exact"/>
              <w:jc w:val="center"/>
              <w:rPr>
                <w:rFonts w:eastAsia="方正仿宋_GBK"/>
                <w:bCs/>
                <w:kern w:val="0"/>
                <w:szCs w:val="32"/>
              </w:rPr>
            </w:pPr>
            <w:r>
              <w:rPr>
                <w:rFonts w:eastAsia="方正仿宋_GBK"/>
                <w:bCs/>
                <w:kern w:val="0"/>
                <w:szCs w:val="32"/>
              </w:rPr>
              <w:t>统一社会信用代码</w:t>
            </w:r>
          </w:p>
        </w:tc>
        <w:tc>
          <w:tcPr>
            <w:tcW w:w="2745" w:type="dxa"/>
            <w:gridSpan w:val="2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noWrap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DE7ED76">
            <w:pPr>
              <w:widowControl/>
              <w:spacing w:line="420" w:lineRule="exact"/>
              <w:jc w:val="left"/>
              <w:rPr>
                <w:rFonts w:eastAsia="方正仿宋_GBK"/>
                <w:szCs w:val="32"/>
              </w:rPr>
            </w:pPr>
          </w:p>
        </w:tc>
      </w:tr>
      <w:tr w14:paraId="0A4E8EA3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4" w:hRule="atLeast"/>
          <w:tblCellSpacing w:w="0" w:type="dxa"/>
        </w:trPr>
        <w:tc>
          <w:tcPr>
            <w:tcW w:w="1991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noWrap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5C564B8">
            <w:pPr>
              <w:widowControl/>
              <w:spacing w:line="420" w:lineRule="exact"/>
              <w:jc w:val="center"/>
              <w:rPr>
                <w:rFonts w:eastAsia="方正仿宋_GBK"/>
                <w:kern w:val="0"/>
                <w:szCs w:val="32"/>
              </w:rPr>
            </w:pPr>
            <w:r>
              <w:rPr>
                <w:rFonts w:eastAsia="方正仿宋_GBK"/>
                <w:bCs/>
                <w:kern w:val="0"/>
                <w:szCs w:val="32"/>
              </w:rPr>
              <w:t>注册资本</w:t>
            </w:r>
          </w:p>
        </w:tc>
        <w:tc>
          <w:tcPr>
            <w:tcW w:w="2250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noWrap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5ABBFB5">
            <w:pPr>
              <w:widowControl/>
              <w:spacing w:line="420" w:lineRule="exact"/>
              <w:ind w:firstLine="320" w:firstLineChars="100"/>
              <w:jc w:val="left"/>
              <w:rPr>
                <w:rFonts w:eastAsia="方正仿宋_GBK"/>
                <w:szCs w:val="32"/>
              </w:rPr>
            </w:pPr>
          </w:p>
        </w:tc>
        <w:tc>
          <w:tcPr>
            <w:tcW w:w="1913" w:type="dxa"/>
            <w:gridSpan w:val="2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noWrap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1CD0BE9">
            <w:pPr>
              <w:widowControl/>
              <w:spacing w:line="420" w:lineRule="exact"/>
              <w:jc w:val="center"/>
              <w:rPr>
                <w:rFonts w:eastAsia="方正仿宋_GBK"/>
                <w:bCs/>
                <w:kern w:val="0"/>
                <w:szCs w:val="32"/>
              </w:rPr>
            </w:pPr>
            <w:r>
              <w:rPr>
                <w:rFonts w:eastAsia="方正仿宋_GBK"/>
                <w:bCs/>
                <w:kern w:val="0"/>
                <w:szCs w:val="32"/>
              </w:rPr>
              <w:t>劳务派遣</w:t>
            </w:r>
          </w:p>
          <w:p w14:paraId="77D175C0">
            <w:pPr>
              <w:widowControl/>
              <w:spacing w:line="420" w:lineRule="exact"/>
              <w:jc w:val="center"/>
              <w:rPr>
                <w:rFonts w:eastAsia="方正仿宋_GBK"/>
                <w:kern w:val="0"/>
                <w:szCs w:val="32"/>
              </w:rPr>
            </w:pPr>
            <w:r>
              <w:rPr>
                <w:rFonts w:eastAsia="方正仿宋_GBK"/>
                <w:bCs/>
                <w:kern w:val="0"/>
                <w:szCs w:val="32"/>
              </w:rPr>
              <w:t>经营区域</w:t>
            </w:r>
          </w:p>
        </w:tc>
        <w:tc>
          <w:tcPr>
            <w:tcW w:w="2745" w:type="dxa"/>
            <w:gridSpan w:val="2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noWrap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33B5295">
            <w:pPr>
              <w:widowControl/>
              <w:spacing w:line="420" w:lineRule="exact"/>
              <w:jc w:val="left"/>
              <w:rPr>
                <w:rFonts w:eastAsia="方正仿宋_GBK"/>
                <w:szCs w:val="32"/>
              </w:rPr>
            </w:pPr>
          </w:p>
        </w:tc>
      </w:tr>
      <w:tr w14:paraId="027E0428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6" w:hRule="atLeast"/>
          <w:tblCellSpacing w:w="0" w:type="dxa"/>
        </w:trPr>
        <w:tc>
          <w:tcPr>
            <w:tcW w:w="1991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noWrap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E130DB1">
            <w:pPr>
              <w:widowControl/>
              <w:spacing w:before="100" w:beforeAutospacing="1" w:after="100" w:afterAutospacing="1" w:line="420" w:lineRule="exact"/>
              <w:jc w:val="center"/>
              <w:rPr>
                <w:rFonts w:eastAsia="方正仿宋_GBK"/>
                <w:kern w:val="0"/>
                <w:szCs w:val="32"/>
              </w:rPr>
            </w:pPr>
            <w:r>
              <w:rPr>
                <w:rFonts w:eastAsia="方正仿宋_GBK"/>
                <w:bCs/>
                <w:kern w:val="0"/>
                <w:szCs w:val="32"/>
              </w:rPr>
              <w:t>住所</w:t>
            </w:r>
          </w:p>
        </w:tc>
        <w:tc>
          <w:tcPr>
            <w:tcW w:w="6908" w:type="dxa"/>
            <w:gridSpan w:val="5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noWrap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B0B94DD">
            <w:pPr>
              <w:widowControl/>
              <w:spacing w:line="420" w:lineRule="exact"/>
              <w:ind w:firstLine="320" w:firstLineChars="100"/>
              <w:jc w:val="left"/>
              <w:rPr>
                <w:rFonts w:eastAsia="方正仿宋_GBK"/>
                <w:szCs w:val="32"/>
              </w:rPr>
            </w:pPr>
          </w:p>
        </w:tc>
      </w:tr>
      <w:tr w14:paraId="6EF1D652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3" w:hRule="atLeast"/>
          <w:tblCellSpacing w:w="0" w:type="dxa"/>
        </w:trPr>
        <w:tc>
          <w:tcPr>
            <w:tcW w:w="1991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noWrap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06AEC4C">
            <w:pPr>
              <w:widowControl/>
              <w:spacing w:line="420" w:lineRule="exact"/>
              <w:jc w:val="center"/>
              <w:rPr>
                <w:rFonts w:eastAsia="方正仿宋_GBK"/>
                <w:kern w:val="0"/>
                <w:szCs w:val="32"/>
              </w:rPr>
            </w:pPr>
            <w:r>
              <w:rPr>
                <w:rFonts w:eastAsia="方正仿宋_GBK"/>
                <w:kern w:val="0"/>
                <w:szCs w:val="32"/>
              </w:rPr>
              <w:t>联系人</w:t>
            </w:r>
          </w:p>
        </w:tc>
        <w:tc>
          <w:tcPr>
            <w:tcW w:w="2863" w:type="dxa"/>
            <w:gridSpan w:val="2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noWrap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5A4E11E">
            <w:pPr>
              <w:widowControl/>
              <w:spacing w:line="420" w:lineRule="exact"/>
              <w:ind w:firstLine="320" w:firstLineChars="100"/>
              <w:jc w:val="left"/>
              <w:rPr>
                <w:rFonts w:eastAsia="方正仿宋_GBK"/>
                <w:szCs w:val="32"/>
              </w:rPr>
            </w:pPr>
          </w:p>
        </w:tc>
        <w:tc>
          <w:tcPr>
            <w:tcW w:w="1708" w:type="dxa"/>
            <w:gridSpan w:val="2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noWrap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AAE9F78">
            <w:pPr>
              <w:widowControl/>
              <w:spacing w:line="420" w:lineRule="exact"/>
              <w:jc w:val="center"/>
              <w:rPr>
                <w:rFonts w:eastAsia="方正仿宋_GBK"/>
                <w:kern w:val="0"/>
                <w:szCs w:val="32"/>
              </w:rPr>
            </w:pPr>
            <w:r>
              <w:rPr>
                <w:rFonts w:eastAsia="方正仿宋_GBK"/>
                <w:bCs/>
                <w:kern w:val="0"/>
                <w:szCs w:val="32"/>
              </w:rPr>
              <w:t>联系电话</w:t>
            </w:r>
          </w:p>
        </w:tc>
        <w:tc>
          <w:tcPr>
            <w:tcW w:w="2337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noWrap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93B2793">
            <w:pPr>
              <w:widowControl/>
              <w:spacing w:line="420" w:lineRule="exact"/>
              <w:jc w:val="left"/>
              <w:rPr>
                <w:rFonts w:eastAsia="方正仿宋_GBK"/>
                <w:szCs w:val="32"/>
              </w:rPr>
            </w:pPr>
          </w:p>
        </w:tc>
      </w:tr>
      <w:tr w14:paraId="46C76EE0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  <w:tblCellSpacing w:w="0" w:type="dxa"/>
        </w:trPr>
        <w:tc>
          <w:tcPr>
            <w:tcW w:w="8899" w:type="dxa"/>
            <w:gridSpan w:val="6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noWrap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1EFA55D">
            <w:pPr>
              <w:widowControl/>
              <w:spacing w:line="420" w:lineRule="exact"/>
              <w:jc w:val="center"/>
              <w:rPr>
                <w:rFonts w:eastAsia="方正仿宋_GBK"/>
                <w:szCs w:val="32"/>
              </w:rPr>
            </w:pPr>
            <w:r>
              <w:rPr>
                <w:rFonts w:eastAsia="方正仿宋_GBK"/>
                <w:bCs/>
                <w:kern w:val="0"/>
                <w:szCs w:val="32"/>
              </w:rPr>
              <w:t>提交材料情况</w:t>
            </w:r>
          </w:p>
        </w:tc>
      </w:tr>
      <w:tr w14:paraId="6B41E839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15" w:hRule="atLeast"/>
          <w:tblCellSpacing w:w="0" w:type="dxa"/>
        </w:trPr>
        <w:tc>
          <w:tcPr>
            <w:tcW w:w="8899" w:type="dxa"/>
            <w:gridSpan w:val="6"/>
            <w:tcBorders>
              <w:top w:val="outset" w:color="000000" w:sz="6" w:space="0"/>
              <w:left w:val="outset" w:color="000000" w:sz="6" w:space="0"/>
              <w:right w:val="outset" w:color="000000" w:sz="6" w:space="0"/>
            </w:tcBorders>
            <w:noWrap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5FBCF51">
            <w:pPr>
              <w:numPr>
                <w:ilvl w:val="0"/>
                <w:numId w:val="0"/>
              </w:numPr>
              <w:spacing w:line="540" w:lineRule="exact"/>
              <w:jc w:val="left"/>
              <w:rPr>
                <w:rFonts w:hint="eastAsia" w:eastAsia="方正仿宋_GBK"/>
                <w:color w:val="000000"/>
                <w:szCs w:val="32"/>
                <w:lang w:eastAsia="zh-CN"/>
              </w:rPr>
            </w:pPr>
          </w:p>
          <w:p w14:paraId="23C90B98">
            <w:pPr>
              <w:numPr>
                <w:ilvl w:val="0"/>
                <w:numId w:val="0"/>
              </w:numPr>
              <w:spacing w:line="540" w:lineRule="exact"/>
              <w:jc w:val="left"/>
              <w:rPr>
                <w:rFonts w:eastAsia="方正仿宋_GBK"/>
                <w:kern w:val="0"/>
                <w:szCs w:val="32"/>
              </w:rPr>
            </w:pPr>
            <w:r>
              <w:rPr>
                <w:rFonts w:eastAsia="方正仿宋_GBK"/>
                <w:color w:val="000000"/>
                <w:szCs w:val="32"/>
              </w:rPr>
              <w:t>□</w:t>
            </w:r>
            <w:r>
              <w:rPr>
                <w:rFonts w:eastAsia="方正仿宋_GBK"/>
                <w:kern w:val="0"/>
                <w:szCs w:val="32"/>
              </w:rPr>
              <w:t xml:space="preserve">劳务派遣经营情况核验申请表； </w:t>
            </w:r>
          </w:p>
          <w:p w14:paraId="2866D29B">
            <w:pPr>
              <w:numPr>
                <w:ilvl w:val="0"/>
                <w:numId w:val="0"/>
              </w:numPr>
              <w:spacing w:line="540" w:lineRule="exact"/>
              <w:jc w:val="left"/>
              <w:rPr>
                <w:rFonts w:eastAsia="方正仿宋_GBK"/>
                <w:kern w:val="0"/>
                <w:szCs w:val="32"/>
              </w:rPr>
            </w:pPr>
            <w:r>
              <w:rPr>
                <w:rFonts w:eastAsia="方正仿宋_GBK"/>
                <w:color w:val="000000"/>
                <w:szCs w:val="32"/>
              </w:rPr>
              <w:t>□</w:t>
            </w:r>
            <w:r>
              <w:rPr>
                <w:rFonts w:hint="eastAsia" w:ascii="方正仿宋_GBK" w:hAnsi="宋体" w:eastAsia="方正仿宋_GBK"/>
                <w:color w:val="000000"/>
                <w:kern w:val="0"/>
                <w:sz w:val="32"/>
                <w:szCs w:val="32"/>
              </w:rPr>
              <w:t>《劳务派遣经营许可证》副本</w:t>
            </w:r>
            <w:r>
              <w:rPr>
                <w:rFonts w:hint="eastAsia" w:ascii="方正仿宋_GBK" w:hAnsi="宋体" w:eastAsia="方正仿宋_GBK"/>
                <w:color w:val="000000"/>
                <w:kern w:val="0"/>
                <w:sz w:val="32"/>
                <w:szCs w:val="32"/>
                <w:lang w:eastAsia="zh-CN"/>
              </w:rPr>
              <w:t>；</w:t>
            </w:r>
          </w:p>
          <w:p w14:paraId="437C93AE">
            <w:pPr>
              <w:numPr>
                <w:ilvl w:val="0"/>
                <w:numId w:val="0"/>
              </w:numPr>
              <w:spacing w:line="600" w:lineRule="exact"/>
              <w:jc w:val="left"/>
              <w:rPr>
                <w:rFonts w:eastAsia="方正仿宋_GBK"/>
                <w:kern w:val="0"/>
                <w:szCs w:val="32"/>
              </w:rPr>
            </w:pPr>
            <w:r>
              <w:rPr>
                <w:rFonts w:eastAsia="方正仿宋_GBK"/>
                <w:color w:val="000000"/>
                <w:szCs w:val="32"/>
              </w:rPr>
              <w:t>□</w:t>
            </w:r>
            <w:r>
              <w:rPr>
                <w:rFonts w:hint="eastAsia" w:eastAsia="方正仿宋_GBK"/>
                <w:kern w:val="0"/>
                <w:szCs w:val="32"/>
              </w:rPr>
              <w:t>经营场地合法使用证明；</w:t>
            </w:r>
          </w:p>
          <w:p w14:paraId="7377976E">
            <w:pPr>
              <w:numPr>
                <w:ilvl w:val="0"/>
                <w:numId w:val="0"/>
              </w:numPr>
              <w:spacing w:line="600" w:lineRule="exact"/>
              <w:jc w:val="left"/>
              <w:rPr>
                <w:rFonts w:hint="eastAsia" w:eastAsia="方正仿宋_GBK"/>
                <w:kern w:val="0"/>
                <w:szCs w:val="32"/>
                <w:lang w:eastAsia="zh-CN"/>
              </w:rPr>
            </w:pPr>
            <w:r>
              <w:rPr>
                <w:rFonts w:eastAsia="方正仿宋_GBK"/>
                <w:color w:val="000000"/>
                <w:szCs w:val="32"/>
              </w:rPr>
              <w:t>□</w:t>
            </w:r>
            <w:r>
              <w:rPr>
                <w:rFonts w:hint="eastAsia" w:eastAsia="方正仿宋_GBK"/>
                <w:kern w:val="0"/>
                <w:szCs w:val="32"/>
              </w:rPr>
              <w:t>上年度劳务派遣</w:t>
            </w:r>
            <w:r>
              <w:rPr>
                <w:rFonts w:hint="eastAsia" w:eastAsia="方正仿宋_GBK"/>
                <w:kern w:val="0"/>
                <w:szCs w:val="32"/>
                <w:lang w:val="en-US" w:eastAsia="zh-CN"/>
              </w:rPr>
              <w:t>单位</w:t>
            </w:r>
            <w:r>
              <w:rPr>
                <w:rFonts w:hint="eastAsia" w:eastAsia="方正仿宋_GBK"/>
                <w:kern w:val="0"/>
                <w:szCs w:val="32"/>
              </w:rPr>
              <w:t>经营情况报告</w:t>
            </w:r>
            <w:r>
              <w:rPr>
                <w:rFonts w:hint="eastAsia" w:eastAsia="方正仿宋_GBK"/>
                <w:kern w:val="0"/>
                <w:szCs w:val="32"/>
                <w:lang w:eastAsia="zh-CN"/>
              </w:rPr>
              <w:t>；</w:t>
            </w:r>
          </w:p>
          <w:p w14:paraId="559A7876">
            <w:pPr>
              <w:numPr>
                <w:ilvl w:val="0"/>
                <w:numId w:val="0"/>
              </w:numPr>
              <w:spacing w:line="540" w:lineRule="exact"/>
              <w:jc w:val="left"/>
              <w:rPr>
                <w:rFonts w:eastAsia="方正仿宋_GBK"/>
                <w:kern w:val="0"/>
                <w:szCs w:val="32"/>
              </w:rPr>
            </w:pPr>
            <w:r>
              <w:rPr>
                <w:rFonts w:eastAsia="方正仿宋_GBK"/>
                <w:color w:val="000000"/>
                <w:szCs w:val="32"/>
              </w:rPr>
              <w:t>□</w:t>
            </w:r>
            <w:r>
              <w:rPr>
                <w:rFonts w:hint="eastAsia" w:eastAsia="方正仿宋_GBK"/>
                <w:kern w:val="0"/>
                <w:szCs w:val="32"/>
                <w:lang w:val="en-US" w:eastAsia="zh-CN"/>
              </w:rPr>
              <w:t>资产负债表、损益表；</w:t>
            </w:r>
          </w:p>
          <w:p w14:paraId="47AEFE46">
            <w:pPr>
              <w:numPr>
                <w:ilvl w:val="0"/>
                <w:numId w:val="0"/>
              </w:numPr>
              <w:spacing w:line="600" w:lineRule="exact"/>
              <w:jc w:val="left"/>
              <w:rPr>
                <w:rFonts w:eastAsia="方正仿宋_GBK"/>
                <w:kern w:val="0"/>
                <w:szCs w:val="32"/>
              </w:rPr>
            </w:pPr>
            <w:r>
              <w:rPr>
                <w:rFonts w:eastAsia="方正仿宋_GBK"/>
                <w:color w:val="000000"/>
                <w:szCs w:val="32"/>
              </w:rPr>
              <w:t>□</w:t>
            </w:r>
            <w:r>
              <w:rPr>
                <w:rFonts w:eastAsia="方正仿宋_GBK"/>
                <w:kern w:val="0"/>
                <w:szCs w:val="32"/>
              </w:rPr>
              <w:t>与用工单位签订劳务派遣协议</w:t>
            </w:r>
            <w:r>
              <w:rPr>
                <w:rFonts w:hint="eastAsia" w:eastAsia="方正仿宋_GBK"/>
                <w:kern w:val="0"/>
                <w:szCs w:val="32"/>
              </w:rPr>
              <w:t>书</w:t>
            </w:r>
            <w:r>
              <w:rPr>
                <w:rFonts w:hint="eastAsia" w:eastAsia="方正仿宋_GBK"/>
                <w:kern w:val="0"/>
                <w:szCs w:val="32"/>
                <w:lang w:eastAsia="zh-CN"/>
              </w:rPr>
              <w:t>；</w:t>
            </w:r>
          </w:p>
          <w:p w14:paraId="563AF739">
            <w:pPr>
              <w:numPr>
                <w:ilvl w:val="0"/>
                <w:numId w:val="0"/>
              </w:numPr>
              <w:spacing w:line="540" w:lineRule="exact"/>
              <w:jc w:val="left"/>
              <w:rPr>
                <w:rFonts w:eastAsia="方正仿宋_GBK"/>
                <w:kern w:val="0"/>
                <w:szCs w:val="32"/>
              </w:rPr>
            </w:pPr>
            <w:r>
              <w:rPr>
                <w:rFonts w:eastAsia="方正仿宋_GBK"/>
                <w:color w:val="000000"/>
                <w:szCs w:val="32"/>
              </w:rPr>
              <w:t>□</w:t>
            </w:r>
            <w:r>
              <w:rPr>
                <w:rFonts w:eastAsia="方正仿宋_GBK"/>
                <w:kern w:val="0"/>
                <w:szCs w:val="32"/>
              </w:rPr>
              <w:t>劳务派遣单位职工名册</w:t>
            </w:r>
            <w:r>
              <w:rPr>
                <w:rFonts w:hint="eastAsia" w:eastAsia="方正仿宋_GBK"/>
                <w:kern w:val="0"/>
                <w:szCs w:val="32"/>
              </w:rPr>
              <w:t>；</w:t>
            </w:r>
          </w:p>
          <w:p w14:paraId="5CE99E6A">
            <w:pPr>
              <w:numPr>
                <w:ilvl w:val="0"/>
                <w:numId w:val="0"/>
              </w:numPr>
              <w:spacing w:line="540" w:lineRule="exact"/>
              <w:jc w:val="left"/>
              <w:rPr>
                <w:rFonts w:eastAsia="方正仿宋_GBK"/>
                <w:kern w:val="0"/>
                <w:szCs w:val="32"/>
              </w:rPr>
            </w:pPr>
            <w:r>
              <w:rPr>
                <w:rFonts w:eastAsia="方正仿宋_GBK"/>
                <w:color w:val="000000"/>
                <w:szCs w:val="32"/>
              </w:rPr>
              <w:t>□</w:t>
            </w:r>
            <w:r>
              <w:rPr>
                <w:rFonts w:eastAsia="方正仿宋_GBK"/>
                <w:kern w:val="0"/>
                <w:szCs w:val="32"/>
              </w:rPr>
              <w:t>劳务派遣单位劳动用工情况表</w:t>
            </w:r>
            <w:r>
              <w:rPr>
                <w:rFonts w:hint="eastAsia" w:eastAsia="方正仿宋_GBK"/>
                <w:kern w:val="0"/>
                <w:szCs w:val="32"/>
                <w:lang w:eastAsia="zh-CN"/>
              </w:rPr>
              <w:t>。</w:t>
            </w:r>
          </w:p>
          <w:p w14:paraId="27D9A923">
            <w:pPr>
              <w:spacing w:line="600" w:lineRule="exact"/>
              <w:jc w:val="left"/>
              <w:rPr>
                <w:rFonts w:eastAsia="方正仿宋_GBK"/>
                <w:szCs w:val="32"/>
              </w:rPr>
            </w:pPr>
            <w:r>
              <w:rPr>
                <w:rFonts w:eastAsia="方正仿宋_GBK"/>
                <w:kern w:val="0"/>
                <w:szCs w:val="32"/>
              </w:rPr>
              <w:t xml:space="preserve"> </w:t>
            </w:r>
          </w:p>
        </w:tc>
      </w:tr>
    </w:tbl>
    <w:p w14:paraId="647FADD9">
      <w:pPr>
        <w:overflowPunct w:val="0"/>
        <w:autoSpaceDE w:val="0"/>
        <w:autoSpaceDN w:val="0"/>
        <w:adjustRightInd w:val="0"/>
        <w:snapToGrid w:val="0"/>
        <w:spacing w:line="570" w:lineRule="exact"/>
        <w:jc w:val="center"/>
        <w:rPr>
          <w:rFonts w:hint="eastAsia" w:ascii="方正小标宋简体" w:eastAsia="方正小标宋简体"/>
          <w:snapToGrid w:val="0"/>
          <w:color w:val="000000"/>
          <w:kern w:val="0"/>
          <w:sz w:val="44"/>
          <w:szCs w:val="44"/>
        </w:rPr>
      </w:pPr>
    </w:p>
    <w:p w14:paraId="3D590306">
      <w:pPr>
        <w:overflowPunct w:val="0"/>
        <w:autoSpaceDE w:val="0"/>
        <w:autoSpaceDN w:val="0"/>
        <w:adjustRightInd w:val="0"/>
        <w:snapToGrid w:val="0"/>
        <w:spacing w:line="570" w:lineRule="exact"/>
        <w:jc w:val="center"/>
        <w:rPr>
          <w:rFonts w:hint="eastAsia" w:ascii="方正小标宋简体" w:eastAsia="方正小标宋简体"/>
          <w:snapToGrid w:val="0"/>
          <w:color w:val="000000"/>
          <w:kern w:val="0"/>
          <w:sz w:val="44"/>
          <w:szCs w:val="44"/>
        </w:rPr>
      </w:pPr>
    </w:p>
    <w:p w14:paraId="30E676B5">
      <w:pPr>
        <w:spacing w:line="600" w:lineRule="exact"/>
        <w:rPr>
          <w:rFonts w:hint="eastAsia" w:eastAsia="黑体"/>
          <w:kern w:val="0"/>
          <w:szCs w:val="32"/>
          <w:lang w:eastAsia="zh-CN"/>
        </w:rPr>
      </w:pPr>
      <w:r>
        <w:rPr>
          <w:rFonts w:hAnsi="黑体" w:eastAsia="黑体"/>
          <w:kern w:val="0"/>
          <w:szCs w:val="32"/>
        </w:rPr>
        <w:t>附件</w:t>
      </w:r>
      <w:r>
        <w:rPr>
          <w:rFonts w:hint="eastAsia" w:eastAsia="黑体"/>
          <w:kern w:val="0"/>
          <w:szCs w:val="32"/>
          <w:lang w:val="en-US" w:eastAsia="zh-CN"/>
        </w:rPr>
        <w:t>3</w:t>
      </w:r>
    </w:p>
    <w:p w14:paraId="4A5278B0">
      <w:pPr>
        <w:overflowPunct w:val="0"/>
        <w:autoSpaceDE w:val="0"/>
        <w:autoSpaceDN w:val="0"/>
        <w:adjustRightInd w:val="0"/>
        <w:snapToGrid w:val="0"/>
        <w:spacing w:line="570" w:lineRule="exact"/>
        <w:jc w:val="center"/>
        <w:rPr>
          <w:rFonts w:hint="eastAsia" w:ascii="方正小标宋简体" w:eastAsia="方正小标宋简体"/>
          <w:snapToGrid w:val="0"/>
          <w:color w:val="000000"/>
          <w:kern w:val="0"/>
          <w:sz w:val="44"/>
          <w:szCs w:val="44"/>
        </w:rPr>
      </w:pPr>
    </w:p>
    <w:p w14:paraId="51087004">
      <w:pPr>
        <w:overflowPunct w:val="0"/>
        <w:autoSpaceDE w:val="0"/>
        <w:autoSpaceDN w:val="0"/>
        <w:adjustRightInd w:val="0"/>
        <w:snapToGrid w:val="0"/>
        <w:spacing w:line="570" w:lineRule="exact"/>
        <w:jc w:val="center"/>
        <w:rPr>
          <w:rFonts w:ascii="方正小标宋简体" w:eastAsia="方正小标宋简体"/>
          <w:snapToGrid w:val="0"/>
          <w:color w:val="000000"/>
          <w:kern w:val="0"/>
          <w:sz w:val="44"/>
          <w:szCs w:val="44"/>
        </w:rPr>
      </w:pPr>
      <w:r>
        <w:rPr>
          <w:rFonts w:hint="eastAsia" w:ascii="方正小标宋简体" w:eastAsia="方正小标宋简体"/>
          <w:snapToGrid w:val="0"/>
          <w:color w:val="000000"/>
          <w:kern w:val="0"/>
          <w:sz w:val="44"/>
          <w:szCs w:val="44"/>
        </w:rPr>
        <w:t>劳务派遣单位经营情况报告</w:t>
      </w:r>
    </w:p>
    <w:p w14:paraId="3391240D">
      <w:pPr>
        <w:overflowPunct w:val="0"/>
        <w:autoSpaceDE w:val="0"/>
        <w:autoSpaceDN w:val="0"/>
        <w:adjustRightInd w:val="0"/>
        <w:snapToGrid w:val="0"/>
        <w:spacing w:before="120" w:line="570" w:lineRule="exact"/>
        <w:jc w:val="center"/>
        <w:rPr>
          <w:rFonts w:ascii="楷体_GB2312" w:eastAsia="楷体_GB2312"/>
          <w:snapToGrid w:val="0"/>
          <w:color w:val="000000"/>
          <w:kern w:val="0"/>
          <w:sz w:val="32"/>
          <w:szCs w:val="32"/>
        </w:rPr>
      </w:pPr>
      <w:r>
        <w:rPr>
          <w:rFonts w:hint="eastAsia" w:ascii="方正楷体_GBK" w:hAnsi="方正楷体_GBK" w:eastAsia="方正楷体_GBK" w:cs="方正楷体_GBK"/>
          <w:snapToGrid w:val="0"/>
          <w:color w:val="000000"/>
          <w:kern w:val="0"/>
          <w:sz w:val="32"/>
          <w:szCs w:val="32"/>
        </w:rPr>
        <w:t>（样本）</w:t>
      </w:r>
    </w:p>
    <w:p w14:paraId="2762AE83">
      <w:pPr>
        <w:overflowPunct w:val="0"/>
        <w:autoSpaceDE w:val="0"/>
        <w:autoSpaceDN w:val="0"/>
        <w:adjustRightInd w:val="0"/>
        <w:snapToGrid w:val="0"/>
        <w:spacing w:line="570" w:lineRule="exact"/>
        <w:ind w:firstLine="640" w:firstLineChars="200"/>
        <w:rPr>
          <w:rFonts w:eastAsia="方正仿宋_GBK"/>
          <w:snapToGrid w:val="0"/>
          <w:color w:val="000000"/>
          <w:kern w:val="0"/>
        </w:rPr>
      </w:pPr>
    </w:p>
    <w:p w14:paraId="6926009F">
      <w:pPr>
        <w:overflowPunct w:val="0"/>
        <w:autoSpaceDE w:val="0"/>
        <w:autoSpaceDN w:val="0"/>
        <w:adjustRightInd w:val="0"/>
        <w:snapToGrid w:val="0"/>
        <w:spacing w:line="570" w:lineRule="exact"/>
        <w:rPr>
          <w:rFonts w:hint="eastAsia" w:ascii="方正仿宋_GBK" w:hAnsi="方正仿宋_GBK" w:eastAsia="方正仿宋_GBK" w:cs="方正仿宋_GBK"/>
          <w:snapToGrid w:val="0"/>
          <w:color w:val="000000"/>
          <w:kern w:val="0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napToGrid w:val="0"/>
          <w:color w:val="000000"/>
          <w:kern w:val="0"/>
          <w:sz w:val="32"/>
          <w:szCs w:val="32"/>
        </w:rPr>
        <w:t>人力资源和社会保障局：</w:t>
      </w:r>
    </w:p>
    <w:p w14:paraId="670079FF">
      <w:pPr>
        <w:overflowPunct w:val="0"/>
        <w:autoSpaceDE w:val="0"/>
        <w:autoSpaceDN w:val="0"/>
        <w:adjustRightInd w:val="0"/>
        <w:snapToGrid w:val="0"/>
        <w:spacing w:line="570" w:lineRule="exact"/>
        <w:ind w:firstLine="641"/>
        <w:rPr>
          <w:rFonts w:hint="eastAsia" w:ascii="方正仿宋_GBK" w:hAnsi="方正仿宋_GBK" w:eastAsia="方正仿宋_GBK" w:cs="方正仿宋_GBK"/>
          <w:snapToGrid w:val="0"/>
          <w:color w:val="000000"/>
          <w:kern w:val="0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napToGrid w:val="0"/>
          <w:color w:val="000000"/>
          <w:kern w:val="0"/>
          <w:sz w:val="32"/>
          <w:szCs w:val="32"/>
        </w:rPr>
        <w:t>现将我单位年度经营情况报告如下：</w:t>
      </w:r>
    </w:p>
    <w:p w14:paraId="052C7118">
      <w:pPr>
        <w:overflowPunct w:val="0"/>
        <w:autoSpaceDE w:val="0"/>
        <w:autoSpaceDN w:val="0"/>
        <w:adjustRightInd w:val="0"/>
        <w:snapToGrid w:val="0"/>
        <w:spacing w:line="570" w:lineRule="exact"/>
        <w:ind w:firstLine="641"/>
        <w:rPr>
          <w:rFonts w:hint="eastAsia" w:ascii="方正黑体_GBK" w:hAnsi="方正黑体_GBK" w:eastAsia="方正黑体_GBK" w:cs="方正黑体_GBK"/>
          <w:snapToGrid w:val="0"/>
          <w:color w:val="000000"/>
          <w:kern w:val="0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snapToGrid w:val="0"/>
          <w:color w:val="000000"/>
          <w:kern w:val="0"/>
          <w:sz w:val="32"/>
          <w:szCs w:val="32"/>
        </w:rPr>
        <w:t>一、公司基本情况简介</w:t>
      </w:r>
    </w:p>
    <w:p w14:paraId="3CB208CE">
      <w:pPr>
        <w:overflowPunct w:val="0"/>
        <w:autoSpaceDE w:val="0"/>
        <w:autoSpaceDN w:val="0"/>
        <w:adjustRightInd w:val="0"/>
        <w:snapToGrid w:val="0"/>
        <w:spacing w:line="570" w:lineRule="exact"/>
        <w:ind w:firstLine="641"/>
        <w:rPr>
          <w:rFonts w:hint="eastAsia" w:ascii="方正黑体_GBK" w:hAnsi="方正黑体_GBK" w:eastAsia="方正黑体_GBK" w:cs="方正黑体_GBK"/>
          <w:snapToGrid w:val="0"/>
          <w:color w:val="000000"/>
          <w:kern w:val="0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snapToGrid w:val="0"/>
          <w:color w:val="000000"/>
          <w:kern w:val="0"/>
          <w:sz w:val="32"/>
          <w:szCs w:val="32"/>
        </w:rPr>
        <w:t>……</w:t>
      </w:r>
    </w:p>
    <w:p w14:paraId="7127FAF4">
      <w:pPr>
        <w:overflowPunct w:val="0"/>
        <w:autoSpaceDE w:val="0"/>
        <w:autoSpaceDN w:val="0"/>
        <w:adjustRightInd w:val="0"/>
        <w:snapToGrid w:val="0"/>
        <w:spacing w:line="570" w:lineRule="exact"/>
        <w:ind w:firstLine="641"/>
        <w:rPr>
          <w:rFonts w:hint="eastAsia" w:ascii="方正黑体_GBK" w:hAnsi="方正黑体_GBK" w:eastAsia="方正黑体_GBK" w:cs="方正黑体_GBK"/>
          <w:snapToGrid w:val="0"/>
          <w:color w:val="000000"/>
          <w:kern w:val="0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snapToGrid w:val="0"/>
          <w:color w:val="000000"/>
          <w:kern w:val="0"/>
          <w:sz w:val="32"/>
          <w:szCs w:val="32"/>
        </w:rPr>
        <w:t>二、报告期内经营情况</w:t>
      </w:r>
    </w:p>
    <w:p w14:paraId="764EA036">
      <w:pPr>
        <w:overflowPunct w:val="0"/>
        <w:autoSpaceDE w:val="0"/>
        <w:autoSpaceDN w:val="0"/>
        <w:adjustRightInd w:val="0"/>
        <w:snapToGrid w:val="0"/>
        <w:spacing w:line="570" w:lineRule="exact"/>
        <w:ind w:firstLine="641"/>
        <w:rPr>
          <w:rFonts w:hint="eastAsia" w:ascii="方正仿宋_GBK" w:hAnsi="方正仿宋_GBK" w:eastAsia="方正仿宋_GBK" w:cs="方正仿宋_GBK"/>
          <w:snapToGrid w:val="0"/>
          <w:color w:val="000000"/>
          <w:kern w:val="0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napToGrid w:val="0"/>
          <w:color w:val="000000"/>
          <w:kern w:val="0"/>
          <w:sz w:val="32"/>
          <w:szCs w:val="32"/>
        </w:rPr>
        <w:t>公司营业收入、利润总额、净利润、资产总额情况以及相应增减幅度等主要经济情况；劳务派遣业务经营收入、利润、纳税以及相应增减幅度等情况。</w:t>
      </w:r>
    </w:p>
    <w:p w14:paraId="3CCFCCFA">
      <w:pPr>
        <w:overflowPunct w:val="0"/>
        <w:autoSpaceDE w:val="0"/>
        <w:autoSpaceDN w:val="0"/>
        <w:adjustRightInd w:val="0"/>
        <w:snapToGrid w:val="0"/>
        <w:spacing w:line="570" w:lineRule="exact"/>
        <w:ind w:firstLine="641"/>
        <w:rPr>
          <w:rFonts w:hint="eastAsia" w:ascii="方正黑体_GBK" w:hAnsi="方正黑体_GBK" w:eastAsia="方正黑体_GBK" w:cs="方正黑体_GBK"/>
          <w:snapToGrid w:val="0"/>
          <w:color w:val="000000"/>
          <w:kern w:val="0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snapToGrid w:val="0"/>
          <w:color w:val="000000"/>
          <w:kern w:val="0"/>
          <w:sz w:val="32"/>
          <w:szCs w:val="32"/>
        </w:rPr>
        <w:t>三、劳务派遣业务经营情况</w:t>
      </w:r>
    </w:p>
    <w:p w14:paraId="1ACA9D4B">
      <w:pPr>
        <w:overflowPunct w:val="0"/>
        <w:autoSpaceDE w:val="0"/>
        <w:autoSpaceDN w:val="0"/>
        <w:adjustRightInd w:val="0"/>
        <w:snapToGrid w:val="0"/>
        <w:spacing w:line="570" w:lineRule="exact"/>
        <w:ind w:firstLine="641"/>
        <w:rPr>
          <w:rFonts w:hint="eastAsia" w:ascii="方正仿宋_GBK" w:hAnsi="方正仿宋_GBK" w:eastAsia="方正仿宋_GBK" w:cs="方正仿宋_GBK"/>
          <w:snapToGrid w:val="0"/>
          <w:color w:val="000000"/>
          <w:kern w:val="0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napToGrid w:val="0"/>
          <w:color w:val="000000"/>
          <w:kern w:val="0"/>
          <w:sz w:val="32"/>
          <w:szCs w:val="32"/>
        </w:rPr>
        <w:t>（一）被派遣劳动者的有关情况，包括：被派遣劳动者人数、签订劳动合同情况；被派遣劳动者社会保险参保人数以及缴纳社会保险费情况；支付被派遣劳动者报酬情况；被派遣劳动者分别在“临时性、辅助性、替代性”岗位的人数和占用工单位职工总数的比例。</w:t>
      </w:r>
    </w:p>
    <w:p w14:paraId="482BC84F">
      <w:pPr>
        <w:overflowPunct w:val="0"/>
        <w:autoSpaceDE w:val="0"/>
        <w:autoSpaceDN w:val="0"/>
        <w:adjustRightInd w:val="0"/>
        <w:snapToGrid w:val="0"/>
        <w:spacing w:line="570" w:lineRule="exact"/>
        <w:ind w:firstLine="641"/>
        <w:rPr>
          <w:rFonts w:hint="eastAsia" w:ascii="方正仿宋_GBK" w:hAnsi="方正仿宋_GBK" w:eastAsia="方正仿宋_GBK" w:cs="方正仿宋_GBK"/>
          <w:snapToGrid w:val="0"/>
          <w:color w:val="000000"/>
          <w:kern w:val="0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napToGrid w:val="0"/>
          <w:color w:val="000000"/>
          <w:kern w:val="0"/>
          <w:sz w:val="32"/>
          <w:szCs w:val="32"/>
        </w:rPr>
        <w:t>（二）用工单位相关情况，包括订立劳务派遣协议数量、派遣期限等情况；用工单位履行法定义务的情况。</w:t>
      </w:r>
    </w:p>
    <w:p w14:paraId="1775BBFA">
      <w:pPr>
        <w:overflowPunct w:val="0"/>
        <w:autoSpaceDE w:val="0"/>
        <w:autoSpaceDN w:val="0"/>
        <w:adjustRightInd w:val="0"/>
        <w:snapToGrid w:val="0"/>
        <w:spacing w:line="570" w:lineRule="exact"/>
        <w:ind w:firstLine="641"/>
        <w:rPr>
          <w:rFonts w:hint="eastAsia" w:ascii="方正仿宋_GBK" w:hAnsi="方正仿宋_GBK" w:eastAsia="方正仿宋_GBK" w:cs="方正仿宋_GBK"/>
          <w:snapToGrid w:val="0"/>
          <w:color w:val="000000"/>
          <w:kern w:val="0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napToGrid w:val="0"/>
          <w:color w:val="000000"/>
          <w:kern w:val="0"/>
          <w:sz w:val="32"/>
          <w:szCs w:val="32"/>
        </w:rPr>
        <w:t>（三）设立子公司、分公司情况。</w:t>
      </w:r>
    </w:p>
    <w:p w14:paraId="0D82329F">
      <w:pPr>
        <w:overflowPunct w:val="0"/>
        <w:autoSpaceDE w:val="0"/>
        <w:autoSpaceDN w:val="0"/>
        <w:adjustRightInd w:val="0"/>
        <w:snapToGrid w:val="0"/>
        <w:spacing w:line="570" w:lineRule="exact"/>
        <w:ind w:firstLine="641"/>
        <w:rPr>
          <w:rFonts w:hint="eastAsia" w:ascii="方正黑体_GBK" w:hAnsi="方正黑体_GBK" w:eastAsia="方正黑体_GBK" w:cs="方正黑体_GBK"/>
          <w:snapToGrid w:val="0"/>
          <w:color w:val="000000"/>
          <w:kern w:val="0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snapToGrid w:val="0"/>
          <w:color w:val="000000"/>
          <w:kern w:val="0"/>
          <w:sz w:val="32"/>
          <w:szCs w:val="32"/>
        </w:rPr>
        <w:t>四、其他事项说明</w:t>
      </w:r>
    </w:p>
    <w:p w14:paraId="4A446DB3">
      <w:pPr>
        <w:overflowPunct w:val="0"/>
        <w:autoSpaceDE w:val="0"/>
        <w:autoSpaceDN w:val="0"/>
        <w:adjustRightInd w:val="0"/>
        <w:snapToGrid w:val="0"/>
        <w:spacing w:line="570" w:lineRule="exact"/>
        <w:ind w:firstLine="641"/>
        <w:rPr>
          <w:rFonts w:hint="eastAsia" w:ascii="方正仿宋_GBK" w:hAnsi="方正仿宋_GBK" w:eastAsia="方正仿宋_GBK" w:cs="方正仿宋_GBK"/>
          <w:snapToGrid w:val="0"/>
          <w:color w:val="000000"/>
          <w:kern w:val="0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napToGrid w:val="0"/>
          <w:color w:val="000000"/>
          <w:kern w:val="0"/>
          <w:sz w:val="32"/>
          <w:szCs w:val="32"/>
        </w:rPr>
        <w:t>（一）是否成立工会、是否签订集体合同的情况；被派遣劳动者参加工会情况。</w:t>
      </w:r>
    </w:p>
    <w:p w14:paraId="24D9E85F">
      <w:pPr>
        <w:overflowPunct w:val="0"/>
        <w:autoSpaceDE w:val="0"/>
        <w:autoSpaceDN w:val="0"/>
        <w:adjustRightInd w:val="0"/>
        <w:snapToGrid w:val="0"/>
        <w:spacing w:line="570" w:lineRule="exact"/>
        <w:ind w:firstLine="641"/>
        <w:rPr>
          <w:rFonts w:hint="eastAsia" w:ascii="方正仿宋_GBK" w:hAnsi="方正仿宋_GBK" w:eastAsia="方正仿宋_GBK" w:cs="方正仿宋_GBK"/>
          <w:snapToGrid w:val="0"/>
          <w:color w:val="000000"/>
          <w:kern w:val="0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napToGrid w:val="0"/>
          <w:color w:val="000000"/>
          <w:kern w:val="0"/>
          <w:sz w:val="32"/>
          <w:szCs w:val="32"/>
        </w:rPr>
        <w:t>（二）企业名称、地址、法定代表人、经营范围、注册资本等变更情况。</w:t>
      </w:r>
    </w:p>
    <w:p w14:paraId="42DC53E3">
      <w:pPr>
        <w:overflowPunct w:val="0"/>
        <w:autoSpaceDE w:val="0"/>
        <w:autoSpaceDN w:val="0"/>
        <w:adjustRightInd w:val="0"/>
        <w:snapToGrid w:val="0"/>
        <w:spacing w:line="570" w:lineRule="exact"/>
        <w:ind w:firstLine="641"/>
        <w:rPr>
          <w:rFonts w:hint="eastAsia" w:ascii="方正仿宋_GBK" w:hAnsi="方正仿宋_GBK" w:eastAsia="方正仿宋_GBK" w:cs="方正仿宋_GBK"/>
          <w:snapToGrid w:val="0"/>
          <w:color w:val="000000"/>
          <w:kern w:val="0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napToGrid w:val="0"/>
          <w:color w:val="000000"/>
          <w:kern w:val="0"/>
          <w:sz w:val="32"/>
          <w:szCs w:val="32"/>
        </w:rPr>
        <w:t>（三）近两年劳动监察投诉举报立案情况、劳动仲裁裁决情况、重大集体劳动争议情况等。</w:t>
      </w:r>
    </w:p>
    <w:p w14:paraId="6A22828B">
      <w:pPr>
        <w:overflowPunct w:val="0"/>
        <w:autoSpaceDE w:val="0"/>
        <w:autoSpaceDN w:val="0"/>
        <w:adjustRightInd w:val="0"/>
        <w:snapToGrid w:val="0"/>
        <w:spacing w:line="570" w:lineRule="exact"/>
        <w:ind w:firstLine="641"/>
        <w:rPr>
          <w:rFonts w:hint="eastAsia" w:ascii="方正仿宋_GBK" w:hAnsi="方正仿宋_GBK" w:eastAsia="方正仿宋_GBK" w:cs="方正仿宋_GBK"/>
          <w:snapToGrid w:val="0"/>
          <w:color w:val="000000"/>
          <w:kern w:val="0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napToGrid w:val="0"/>
          <w:color w:val="000000"/>
          <w:kern w:val="0"/>
          <w:sz w:val="32"/>
          <w:szCs w:val="32"/>
        </w:rPr>
        <w:t>特此报告。</w:t>
      </w:r>
    </w:p>
    <w:p w14:paraId="1B8516B2">
      <w:pPr>
        <w:overflowPunct w:val="0"/>
        <w:autoSpaceDE w:val="0"/>
        <w:autoSpaceDN w:val="0"/>
        <w:adjustRightInd w:val="0"/>
        <w:snapToGrid w:val="0"/>
        <w:spacing w:line="570" w:lineRule="exact"/>
        <w:rPr>
          <w:rFonts w:eastAsia="仿宋_GB2312"/>
          <w:snapToGrid w:val="0"/>
          <w:color w:val="000000"/>
          <w:kern w:val="0"/>
          <w:sz w:val="32"/>
          <w:szCs w:val="32"/>
        </w:rPr>
      </w:pPr>
    </w:p>
    <w:p w14:paraId="21F2E352">
      <w:pPr>
        <w:overflowPunct w:val="0"/>
        <w:autoSpaceDE w:val="0"/>
        <w:autoSpaceDN w:val="0"/>
        <w:adjustRightInd w:val="0"/>
        <w:snapToGrid w:val="0"/>
        <w:spacing w:line="570" w:lineRule="exact"/>
        <w:rPr>
          <w:rFonts w:eastAsia="仿宋_GB2312"/>
          <w:snapToGrid w:val="0"/>
          <w:color w:val="000000"/>
          <w:kern w:val="0"/>
          <w:sz w:val="32"/>
          <w:szCs w:val="32"/>
        </w:rPr>
      </w:pPr>
    </w:p>
    <w:p w14:paraId="73A7245B">
      <w:pPr>
        <w:overflowPunct w:val="0"/>
        <w:autoSpaceDE w:val="0"/>
        <w:autoSpaceDN w:val="0"/>
        <w:adjustRightInd w:val="0"/>
        <w:snapToGrid w:val="0"/>
        <w:spacing w:line="570" w:lineRule="exact"/>
        <w:rPr>
          <w:rFonts w:eastAsia="仿宋_GB2312"/>
          <w:snapToGrid w:val="0"/>
          <w:color w:val="000000"/>
          <w:kern w:val="0"/>
          <w:sz w:val="32"/>
          <w:szCs w:val="32"/>
        </w:rPr>
      </w:pPr>
    </w:p>
    <w:p w14:paraId="79143800">
      <w:pPr>
        <w:overflowPunct w:val="0"/>
        <w:autoSpaceDE w:val="0"/>
        <w:autoSpaceDN w:val="0"/>
        <w:adjustRightInd w:val="0"/>
        <w:snapToGrid w:val="0"/>
        <w:spacing w:line="570" w:lineRule="exact"/>
        <w:rPr>
          <w:rFonts w:eastAsia="仿宋_GB2312"/>
          <w:snapToGrid w:val="0"/>
          <w:color w:val="000000"/>
          <w:kern w:val="0"/>
          <w:sz w:val="32"/>
          <w:szCs w:val="32"/>
        </w:rPr>
      </w:pPr>
    </w:p>
    <w:p w14:paraId="25A2BA0E">
      <w:pPr>
        <w:overflowPunct w:val="0"/>
        <w:autoSpaceDE w:val="0"/>
        <w:autoSpaceDN w:val="0"/>
        <w:adjustRightInd w:val="0"/>
        <w:snapToGrid w:val="0"/>
        <w:spacing w:line="570" w:lineRule="exact"/>
        <w:rPr>
          <w:rFonts w:eastAsia="仿宋_GB2312"/>
          <w:snapToGrid w:val="0"/>
          <w:color w:val="000000"/>
          <w:kern w:val="0"/>
          <w:sz w:val="32"/>
          <w:szCs w:val="32"/>
        </w:rPr>
      </w:pPr>
    </w:p>
    <w:p w14:paraId="53EDF6DC">
      <w:pPr>
        <w:overflowPunct w:val="0"/>
        <w:autoSpaceDE w:val="0"/>
        <w:autoSpaceDN w:val="0"/>
        <w:adjustRightInd w:val="0"/>
        <w:snapToGrid w:val="0"/>
        <w:spacing w:line="570" w:lineRule="exact"/>
        <w:rPr>
          <w:rFonts w:eastAsia="仿宋_GB2312"/>
          <w:snapToGrid w:val="0"/>
          <w:color w:val="000000"/>
          <w:kern w:val="0"/>
          <w:sz w:val="32"/>
          <w:szCs w:val="32"/>
        </w:rPr>
      </w:pPr>
    </w:p>
    <w:p w14:paraId="1509EEE1">
      <w:pPr>
        <w:overflowPunct w:val="0"/>
        <w:autoSpaceDE w:val="0"/>
        <w:autoSpaceDN w:val="0"/>
        <w:adjustRightInd w:val="0"/>
        <w:snapToGrid w:val="0"/>
        <w:spacing w:line="570" w:lineRule="exact"/>
        <w:ind w:firstLine="4800" w:firstLineChars="1500"/>
        <w:rPr>
          <w:rFonts w:hint="eastAsia" w:ascii="方正仿宋_GBK" w:hAnsi="方正仿宋_GBK" w:eastAsia="方正仿宋_GBK" w:cs="方正仿宋_GBK"/>
          <w:snapToGrid w:val="0"/>
          <w:color w:val="000000"/>
          <w:kern w:val="0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napToGrid w:val="0"/>
          <w:color w:val="000000"/>
          <w:kern w:val="0"/>
          <w:sz w:val="32"/>
          <w:szCs w:val="32"/>
        </w:rPr>
        <w:t>单位名称：     （盖章）</w:t>
      </w:r>
    </w:p>
    <w:p w14:paraId="4B50FD7E">
      <w:pPr>
        <w:overflowPunct w:val="0"/>
        <w:autoSpaceDE w:val="0"/>
        <w:autoSpaceDN w:val="0"/>
        <w:adjustRightInd w:val="0"/>
        <w:snapToGrid w:val="0"/>
        <w:spacing w:line="570" w:lineRule="exact"/>
        <w:ind w:firstLine="1920"/>
        <w:rPr>
          <w:rFonts w:hint="eastAsia" w:ascii="方正仿宋_GBK" w:hAnsi="方正仿宋_GBK" w:eastAsia="方正仿宋_GBK" w:cs="方正仿宋_GBK"/>
          <w:snapToGrid w:val="0"/>
          <w:color w:val="000000"/>
          <w:kern w:val="0"/>
          <w:sz w:val="32"/>
          <w:szCs w:val="32"/>
        </w:rPr>
      </w:pPr>
    </w:p>
    <w:p w14:paraId="60ED4791">
      <w:pPr>
        <w:overflowPunct w:val="0"/>
        <w:autoSpaceDE w:val="0"/>
        <w:autoSpaceDN w:val="0"/>
        <w:adjustRightInd w:val="0"/>
        <w:snapToGrid w:val="0"/>
        <w:spacing w:line="570" w:lineRule="exact"/>
        <w:ind w:right="1331" w:firstLine="4480" w:firstLineChars="1400"/>
        <w:jc w:val="right"/>
        <w:rPr>
          <w:rFonts w:hint="eastAsia" w:ascii="方正仿宋_GBK" w:hAnsi="方正仿宋_GBK" w:eastAsia="方正仿宋_GBK" w:cs="方正仿宋_GBK"/>
          <w:snapToGrid w:val="0"/>
          <w:color w:val="000000"/>
          <w:kern w:val="0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napToGrid w:val="0"/>
          <w:color w:val="000000"/>
          <w:kern w:val="0"/>
          <w:sz w:val="32"/>
          <w:szCs w:val="32"/>
        </w:rPr>
        <w:t>年   月  日</w:t>
      </w:r>
    </w:p>
    <w:p w14:paraId="706309E0">
      <w:pPr>
        <w:rPr>
          <w:rFonts w:hint="eastAsia" w:ascii="方正仿宋_GBK" w:hAnsi="方正仿宋_GBK" w:eastAsia="方正仿宋_GBK" w:cs="方正仿宋_GBK"/>
        </w:rPr>
      </w:pPr>
    </w:p>
    <w:p w14:paraId="5917F4F0">
      <w:pPr>
        <w:rPr>
          <w:rFonts w:hint="eastAsia" w:eastAsia="黑体"/>
          <w:szCs w:val="32"/>
          <w:lang w:eastAsia="zh-CN"/>
        </w:rPr>
      </w:pPr>
      <w:r>
        <w:rPr>
          <w:rFonts w:eastAsia="黑体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-32385</wp:posOffset>
            </wp:positionH>
            <wp:positionV relativeFrom="paragraph">
              <wp:posOffset>1280795</wp:posOffset>
            </wp:positionV>
            <wp:extent cx="5638800" cy="5534025"/>
            <wp:effectExtent l="0" t="0" r="0" b="9525"/>
            <wp:wrapSquare wrapText="bothSides"/>
            <wp:docPr id="1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2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638800" cy="5534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Ansi="黑体" w:eastAsia="黑体"/>
          <w:szCs w:val="32"/>
        </w:rPr>
        <w:t>附件</w:t>
      </w:r>
      <w:r>
        <w:rPr>
          <w:rFonts w:hint="eastAsia" w:eastAsia="黑体"/>
          <w:szCs w:val="32"/>
          <w:lang w:val="en-US" w:eastAsia="zh-CN"/>
        </w:rPr>
        <w:t>4</w:t>
      </w:r>
    </w:p>
    <w:p w14:paraId="572E538D">
      <w:pPr>
        <w:widowControl/>
        <w:spacing w:line="600" w:lineRule="exact"/>
        <w:jc w:val="center"/>
        <w:rPr>
          <w:rFonts w:eastAsia="方正小标宋_GBK"/>
          <w:bCs/>
          <w:kern w:val="0"/>
          <w:sz w:val="44"/>
          <w:szCs w:val="44"/>
        </w:rPr>
      </w:pPr>
      <w:r>
        <w:rPr>
          <w:rFonts w:eastAsia="方正小标宋_GBK"/>
          <w:bCs/>
          <w:kern w:val="0"/>
          <w:sz w:val="44"/>
          <w:szCs w:val="44"/>
        </w:rPr>
        <w:t>劳务派遣单位劳动用工情况表</w:t>
      </w:r>
    </w:p>
    <w:p w14:paraId="38662568">
      <w:pPr>
        <w:widowControl/>
        <w:spacing w:line="600" w:lineRule="exact"/>
        <w:jc w:val="left"/>
        <w:rPr>
          <w:rFonts w:eastAsia="方正小标宋_GBK"/>
          <w:bCs/>
          <w:kern w:val="0"/>
          <w:sz w:val="44"/>
          <w:szCs w:val="44"/>
        </w:rPr>
      </w:pPr>
      <w:r>
        <w:rPr>
          <w:rFonts w:eastAsia="方正仿宋_GBK"/>
          <w:bCs/>
          <w:kern w:val="0"/>
          <w:szCs w:val="32"/>
        </w:rPr>
        <w:t>劳务派遣单位盖章：</w:t>
      </w:r>
    </w:p>
    <w:p w14:paraId="4AFF628A">
      <w:pPr>
        <w:spacing w:line="360" w:lineRule="exact"/>
        <w:rPr>
          <w:kern w:val="0"/>
          <w:sz w:val="20"/>
          <w:szCs w:val="20"/>
        </w:rPr>
      </w:pPr>
      <w:r>
        <w:rPr>
          <w:kern w:val="0"/>
          <w:sz w:val="20"/>
          <w:szCs w:val="20"/>
        </w:rPr>
        <w:t>备注：</w:t>
      </w:r>
    </w:p>
    <w:p w14:paraId="44354DB9">
      <w:pPr>
        <w:spacing w:line="360" w:lineRule="exact"/>
        <w:rPr>
          <w:kern w:val="0"/>
          <w:sz w:val="20"/>
          <w:szCs w:val="20"/>
        </w:rPr>
      </w:pPr>
      <w:r>
        <w:rPr>
          <w:kern w:val="0"/>
          <w:sz w:val="20"/>
          <w:szCs w:val="20"/>
        </w:rPr>
        <w:t>1、直接用工：是指与劳务派遣单位直接建立劳动关系的人员（不包含被派遣人员）。</w:t>
      </w:r>
    </w:p>
    <w:p w14:paraId="07092B66">
      <w:pPr>
        <w:spacing w:line="360" w:lineRule="exact"/>
        <w:rPr>
          <w:kern w:val="0"/>
          <w:sz w:val="20"/>
          <w:szCs w:val="20"/>
        </w:rPr>
      </w:pPr>
      <w:r>
        <w:rPr>
          <w:kern w:val="0"/>
          <w:sz w:val="20"/>
          <w:szCs w:val="20"/>
        </w:rPr>
        <w:t>2、劳务派遣用工：是指劳务派遣单位派遣到用工单位的人员，不包含派遣实习生。</w:t>
      </w:r>
    </w:p>
    <w:p w14:paraId="765FAC00">
      <w:pPr>
        <w:spacing w:line="360" w:lineRule="exact"/>
        <w:rPr>
          <w:kern w:val="0"/>
          <w:sz w:val="20"/>
          <w:szCs w:val="20"/>
        </w:rPr>
      </w:pPr>
      <w:r>
        <w:rPr>
          <w:kern w:val="0"/>
          <w:sz w:val="20"/>
          <w:szCs w:val="20"/>
        </w:rPr>
        <w:t>3、跨地区派遣：是指劳务派遣单位与用工单位不在同一社会保险统筹区。</w:t>
      </w:r>
    </w:p>
    <w:p w14:paraId="35C92E3A">
      <w:pPr>
        <w:spacing w:line="360" w:lineRule="exact"/>
        <w:rPr>
          <w:kern w:val="0"/>
          <w:sz w:val="20"/>
          <w:szCs w:val="20"/>
        </w:rPr>
      </w:pPr>
      <w:r>
        <w:rPr>
          <w:kern w:val="0"/>
          <w:sz w:val="20"/>
          <w:szCs w:val="20"/>
        </w:rPr>
        <w:t>4、劳务派遣人员月平均工资：是指劳务派遣人员上年度月平均工资。</w:t>
      </w:r>
    </w:p>
    <w:p w14:paraId="0957C1A7">
      <w:pPr>
        <w:spacing w:line="400" w:lineRule="exact"/>
        <w:rPr>
          <w:kern w:val="0"/>
          <w:sz w:val="20"/>
          <w:szCs w:val="20"/>
        </w:rPr>
      </w:pPr>
      <w:r>
        <w:rPr>
          <w:kern w:val="0"/>
          <w:sz w:val="20"/>
          <w:szCs w:val="20"/>
        </w:rPr>
        <w:t>联系人：                         联系电话：                   填报日期：</w:t>
      </w:r>
    </w:p>
    <w:p w14:paraId="65ED4E36">
      <w:pPr>
        <w:spacing w:line="400" w:lineRule="exact"/>
        <w:rPr>
          <w:kern w:val="0"/>
          <w:sz w:val="20"/>
          <w:szCs w:val="20"/>
        </w:rPr>
      </w:pPr>
    </w:p>
    <w:p w14:paraId="47F93D42">
      <w:pPr>
        <w:spacing w:line="400" w:lineRule="exact"/>
        <w:rPr>
          <w:kern w:val="0"/>
          <w:sz w:val="20"/>
          <w:szCs w:val="20"/>
        </w:rPr>
      </w:pPr>
    </w:p>
    <w:p w14:paraId="6F4220CC">
      <w:pPr>
        <w:spacing w:afterLines="50"/>
        <w:rPr>
          <w:rFonts w:hint="eastAsia" w:eastAsia="黑体"/>
          <w:szCs w:val="32"/>
          <w:lang w:eastAsia="zh-CN"/>
        </w:rPr>
      </w:pPr>
      <w:r>
        <w:rPr>
          <w:rFonts w:hAnsi="黑体" w:eastAsia="黑体"/>
          <w:szCs w:val="32"/>
        </w:rPr>
        <w:t>附件</w:t>
      </w:r>
      <w:r>
        <w:rPr>
          <w:rFonts w:hint="eastAsia" w:eastAsia="黑体"/>
          <w:szCs w:val="32"/>
          <w:lang w:val="en-US" w:eastAsia="zh-CN"/>
        </w:rPr>
        <w:t>5</w:t>
      </w:r>
    </w:p>
    <w:p w14:paraId="5540F3C9">
      <w:pPr>
        <w:spacing w:line="600" w:lineRule="exact"/>
        <w:jc w:val="center"/>
        <w:rPr>
          <w:rFonts w:eastAsia="方正小标宋_GBK"/>
          <w:sz w:val="44"/>
          <w:szCs w:val="44"/>
        </w:rPr>
      </w:pPr>
      <w:r>
        <w:rPr>
          <w:rFonts w:eastAsia="方正小标宋_GBK"/>
          <w:sz w:val="44"/>
          <w:szCs w:val="44"/>
        </w:rPr>
        <w:t>劳务派遣单位</w:t>
      </w:r>
    </w:p>
    <w:p w14:paraId="2CC9D915">
      <w:pPr>
        <w:spacing w:line="560" w:lineRule="exact"/>
        <w:jc w:val="center"/>
        <w:rPr>
          <w:rFonts w:ascii="方正小标宋_GBK" w:eastAsia="方正小标宋_GBK"/>
          <w:sz w:val="44"/>
          <w:szCs w:val="44"/>
        </w:rPr>
      </w:pPr>
      <w:r>
        <w:rPr>
          <w:rFonts w:eastAsia="方正小标宋_GBK"/>
          <w:sz w:val="44"/>
          <w:szCs w:val="44"/>
        </w:rPr>
        <w:t>经营情况报告核验</w:t>
      </w:r>
      <w:r>
        <w:rPr>
          <w:rFonts w:hint="eastAsia" w:ascii="方正小标宋_GBK" w:eastAsia="方正小标宋_GBK"/>
          <w:sz w:val="44"/>
          <w:szCs w:val="44"/>
        </w:rPr>
        <w:t>在线填报操作说明</w:t>
      </w:r>
    </w:p>
    <w:p w14:paraId="67610003">
      <w:pPr>
        <w:spacing w:line="560" w:lineRule="exact"/>
        <w:jc w:val="center"/>
        <w:rPr>
          <w:rFonts w:eastAsia="方正仿宋_GBK"/>
          <w:szCs w:val="32"/>
        </w:rPr>
      </w:pPr>
    </w:p>
    <w:p w14:paraId="7B4AC580">
      <w:pPr>
        <w:spacing w:line="540" w:lineRule="exact"/>
        <w:rPr>
          <w:rFonts w:eastAsia="方正黑体_GBK"/>
          <w:szCs w:val="32"/>
        </w:rPr>
      </w:pPr>
      <w:r>
        <w:rPr>
          <w:rFonts w:eastAsia="方正黑体_GBK"/>
          <w:szCs w:val="32"/>
        </w:rPr>
        <w:t>一、操作步骤</w:t>
      </w:r>
    </w:p>
    <w:p w14:paraId="4EBD2E59">
      <w:pPr>
        <w:spacing w:line="540" w:lineRule="exact"/>
        <w:rPr>
          <w:rFonts w:eastAsia="华文楷体"/>
          <w:szCs w:val="32"/>
        </w:rPr>
      </w:pPr>
      <w:r>
        <w:rPr>
          <w:rFonts w:eastAsia="华文楷体"/>
          <w:szCs w:val="32"/>
        </w:rPr>
        <w:t>第一步：登录“江苏人社网上办事服务大厅”</w:t>
      </w:r>
    </w:p>
    <w:p w14:paraId="5B796CFF">
      <w:pPr>
        <w:spacing w:line="540" w:lineRule="exact"/>
        <w:ind w:firstLine="640" w:firstLineChars="200"/>
        <w:rPr>
          <w:rFonts w:eastAsia="方正仿宋_GBK"/>
          <w:szCs w:val="32"/>
        </w:rPr>
      </w:pPr>
      <w:r>
        <w:rPr>
          <w:rFonts w:eastAsia="方正仿宋_GBK"/>
          <w:szCs w:val="32"/>
        </w:rPr>
        <w:t>方法一：直接输入网址https://rs.jshrss.jiangsu.gov.cn/index/</w:t>
      </w:r>
    </w:p>
    <w:p w14:paraId="1E99AF79">
      <w:pPr>
        <w:spacing w:line="540" w:lineRule="exact"/>
        <w:ind w:firstLine="640" w:firstLineChars="200"/>
        <w:rPr>
          <w:rFonts w:eastAsia="方正仿宋_GBK"/>
          <w:szCs w:val="32"/>
        </w:rPr>
      </w:pPr>
      <w:r>
        <w:rPr>
          <w:rFonts w:eastAsia="方正仿宋_GBK"/>
          <w:szCs w:val="32"/>
        </w:rPr>
        <w:t>方法二：搜索“江苏省人力资源和社会保障厅”官网，点击首页左下角“网上办事服务大厅”</w:t>
      </w:r>
    </w:p>
    <w:p w14:paraId="1212CE0C">
      <w:pPr>
        <w:spacing w:line="540" w:lineRule="exact"/>
        <w:rPr>
          <w:rFonts w:eastAsia="华文楷体"/>
          <w:szCs w:val="32"/>
        </w:rPr>
      </w:pPr>
      <w:r>
        <w:rPr>
          <w:rFonts w:eastAsia="华文楷体"/>
          <w:szCs w:val="32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360045</wp:posOffset>
            </wp:positionH>
            <wp:positionV relativeFrom="paragraph">
              <wp:posOffset>8890</wp:posOffset>
            </wp:positionV>
            <wp:extent cx="5053965" cy="1726565"/>
            <wp:effectExtent l="0" t="0" r="13335" b="6985"/>
            <wp:wrapTopAndBottom/>
            <wp:docPr id="7" name="图片 15" descr="微信截图_202202081751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15" descr="微信截图_20220208175109"/>
                    <pic:cNvPicPr>
                      <a:picLocks noChangeAspect="1"/>
                    </pic:cNvPicPr>
                  </pic:nvPicPr>
                  <pic:blipFill>
                    <a:blip r:embed="rId7"/>
                    <a:srcRect r="-696" b="24451"/>
                    <a:stretch>
                      <a:fillRect/>
                    </a:stretch>
                  </pic:blipFill>
                  <pic:spPr>
                    <a:xfrm>
                      <a:off x="0" y="0"/>
                      <a:ext cx="5053965" cy="17265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eastAsia="华文楷体"/>
          <w:szCs w:val="32"/>
        </w:rPr>
        <w:t>第二步：单位账号登录</w:t>
      </w:r>
    </w:p>
    <w:p w14:paraId="143BCC71">
      <w:pPr>
        <w:spacing w:line="540" w:lineRule="exact"/>
        <w:rPr>
          <w:rFonts w:eastAsia="方正仿宋_GBK"/>
          <w:szCs w:val="32"/>
        </w:rPr>
      </w:pPr>
      <w:r>
        <w:rPr>
          <w:rFonts w:eastAsia="方正仿宋_GBK"/>
          <w:szCs w:val="32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556260</wp:posOffset>
            </wp:positionH>
            <wp:positionV relativeFrom="paragraph">
              <wp:posOffset>736600</wp:posOffset>
            </wp:positionV>
            <wp:extent cx="4836160" cy="2105660"/>
            <wp:effectExtent l="0" t="0" r="2540" b="8890"/>
            <wp:wrapTopAndBottom/>
            <wp:docPr id="8" name="图片 16" descr="微信截图_202202081751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16" descr="微信截图_20220208175138"/>
                    <pic:cNvPicPr>
                      <a:picLocks noChangeAspect="1"/>
                    </pic:cNvPicPr>
                  </pic:nvPicPr>
                  <pic:blipFill>
                    <a:blip r:embed="rId8"/>
                    <a:srcRect t="3568" r="807" b="1036"/>
                    <a:stretch>
                      <a:fillRect/>
                    </a:stretch>
                  </pic:blipFill>
                  <pic:spPr>
                    <a:xfrm>
                      <a:off x="0" y="0"/>
                      <a:ext cx="4836160" cy="2105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eastAsia="方正仿宋_GBK"/>
          <w:szCs w:val="32"/>
        </w:rPr>
        <w:t xml:space="preserve">    选择“单位登录”，</w:t>
      </w:r>
      <w:r>
        <w:rPr>
          <w:rFonts w:eastAsia="方正仿宋_GBK"/>
          <w:szCs w:val="32"/>
        </w:rPr>
        <w:t>已有账号的登录即可，没有账号的需完成法定代表人注册后登录</w:t>
      </w:r>
    </w:p>
    <w:p w14:paraId="1033F158">
      <w:pPr>
        <w:spacing w:line="590" w:lineRule="exact"/>
        <w:rPr>
          <w:rFonts w:eastAsia="华文楷体"/>
          <w:szCs w:val="32"/>
        </w:rPr>
      </w:pPr>
      <w:r>
        <w:rPr>
          <w:rFonts w:eastAsia="华文楷体"/>
          <w:szCs w:val="32"/>
        </w:rPr>
        <w:t>第三步：进入“</w:t>
      </w:r>
      <w:r>
        <w:rPr>
          <w:rFonts w:hint="eastAsia" w:eastAsia="华文楷体"/>
          <w:szCs w:val="32"/>
        </w:rPr>
        <w:t>劳务派遣单位年度经营报告核验</w:t>
      </w:r>
      <w:r>
        <w:rPr>
          <w:rFonts w:eastAsia="华文楷体"/>
          <w:szCs w:val="32"/>
        </w:rPr>
        <w:t>”</w:t>
      </w:r>
      <w:r>
        <w:rPr>
          <w:rFonts w:hint="eastAsia" w:eastAsia="华文楷体"/>
          <w:szCs w:val="32"/>
        </w:rPr>
        <w:t>填报</w:t>
      </w:r>
      <w:r>
        <w:rPr>
          <w:rFonts w:eastAsia="华文楷体"/>
          <w:szCs w:val="32"/>
        </w:rPr>
        <w:t>界面</w:t>
      </w:r>
    </w:p>
    <w:p w14:paraId="3E9C5218">
      <w:pPr>
        <w:spacing w:line="590" w:lineRule="exact"/>
        <w:ind w:firstLine="640"/>
        <w:rPr>
          <w:rFonts w:eastAsia="方正仿宋_GBK"/>
          <w:szCs w:val="32"/>
        </w:rPr>
      </w:pPr>
      <w:r>
        <w:rPr>
          <w:rFonts w:hint="eastAsia" w:eastAsia="方正仿宋_GBK"/>
          <w:szCs w:val="32"/>
        </w:rPr>
        <w:t>选择</w:t>
      </w:r>
      <w:r>
        <w:rPr>
          <w:rFonts w:eastAsia="方正仿宋_GBK"/>
          <w:szCs w:val="32"/>
        </w:rPr>
        <w:t>“单位办事”→“劳动关系”→“</w:t>
      </w:r>
      <w:r>
        <w:rPr>
          <w:rFonts w:hint="eastAsia" w:eastAsia="方正仿宋_GBK"/>
          <w:szCs w:val="32"/>
        </w:rPr>
        <w:t>劳务派遣经营许可</w:t>
      </w:r>
      <w:r>
        <w:rPr>
          <w:rFonts w:eastAsia="方正仿宋_GBK"/>
          <w:szCs w:val="32"/>
        </w:rPr>
        <w:t>”→“劳务派遣单位年度经营报告核验”→点击“申报”</w:t>
      </w:r>
    </w:p>
    <w:p w14:paraId="48CD6100">
      <w:pPr>
        <w:spacing w:line="590" w:lineRule="exact"/>
        <w:rPr>
          <w:rFonts w:eastAsia="方正仿宋_GBK"/>
          <w:szCs w:val="32"/>
        </w:rPr>
      </w:pPr>
      <w:r>
        <w:rPr>
          <w:rFonts w:eastAsia="方正仿宋_GBK"/>
          <w:szCs w:val="32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215265</wp:posOffset>
            </wp:positionH>
            <wp:positionV relativeFrom="paragraph">
              <wp:posOffset>118110</wp:posOffset>
            </wp:positionV>
            <wp:extent cx="4920615" cy="2921000"/>
            <wp:effectExtent l="0" t="0" r="13335" b="12700"/>
            <wp:wrapTopAndBottom/>
            <wp:docPr id="9" name="图片 1" descr="登录界面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1" descr="登录界面1"/>
                    <pic:cNvPicPr>
                      <a:picLocks noChangeAspect="1"/>
                    </pic:cNvPicPr>
                  </pic:nvPicPr>
                  <pic:blipFill>
                    <a:blip r:embed="rId9"/>
                    <a:srcRect l="16541" t="11031" r="18475" b="21060"/>
                    <a:stretch>
                      <a:fillRect/>
                    </a:stretch>
                  </pic:blipFill>
                  <pic:spPr>
                    <a:xfrm>
                      <a:off x="0" y="0"/>
                      <a:ext cx="4920615" cy="2921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7BE5A5C2">
      <w:pPr>
        <w:spacing w:line="560" w:lineRule="exact"/>
        <w:rPr>
          <w:rFonts w:eastAsia="华文楷体"/>
          <w:szCs w:val="32"/>
        </w:rPr>
      </w:pPr>
    </w:p>
    <w:p w14:paraId="52494643">
      <w:pPr>
        <w:spacing w:line="560" w:lineRule="exact"/>
        <w:rPr>
          <w:rFonts w:eastAsia="华文楷体"/>
          <w:szCs w:val="32"/>
        </w:rPr>
      </w:pPr>
    </w:p>
    <w:p w14:paraId="460A1B93">
      <w:pPr>
        <w:rPr>
          <w:rFonts w:eastAsia="华文楷体"/>
          <w:szCs w:val="32"/>
        </w:rPr>
      </w:pPr>
      <w:r>
        <w:rPr>
          <w:rFonts w:hint="eastAsia" w:eastAsia="华文楷体"/>
          <w:szCs w:val="32"/>
        </w:rPr>
        <w:drawing>
          <wp:inline distT="0" distB="0" distL="114300" distR="114300">
            <wp:extent cx="5399405" cy="3325495"/>
            <wp:effectExtent l="0" t="0" r="10795" b="8255"/>
            <wp:docPr id="21" name="图片 21" descr="b0d90afd9916ffb283f67db770c1cd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21" descr="b0d90afd9916ffb283f67db770c1cd4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399405" cy="33254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E35D2E7">
      <w:pPr>
        <w:spacing w:line="560" w:lineRule="exact"/>
        <w:rPr>
          <w:rFonts w:eastAsia="华文楷体"/>
          <w:szCs w:val="32"/>
        </w:rPr>
      </w:pPr>
    </w:p>
    <w:p w14:paraId="05007D36">
      <w:pPr>
        <w:spacing w:line="560" w:lineRule="exact"/>
        <w:ind w:firstLine="640" w:firstLineChars="200"/>
        <w:rPr>
          <w:rFonts w:eastAsia="华文楷体"/>
          <w:szCs w:val="32"/>
        </w:rPr>
      </w:pPr>
      <w:r>
        <w:rPr>
          <w:rFonts w:eastAsia="华文楷体"/>
          <w:szCs w:val="32"/>
        </w:rPr>
        <w:t>第四步：进行</w:t>
      </w:r>
      <w:r>
        <w:rPr>
          <w:rFonts w:hint="eastAsia" w:eastAsia="华文楷体"/>
          <w:szCs w:val="32"/>
        </w:rPr>
        <w:t>填</w:t>
      </w:r>
      <w:r>
        <w:rPr>
          <w:rFonts w:eastAsia="华文楷体"/>
          <w:szCs w:val="32"/>
        </w:rPr>
        <w:t>报</w:t>
      </w:r>
    </w:p>
    <w:p w14:paraId="5C1045D8">
      <w:pPr>
        <w:spacing w:line="560" w:lineRule="exact"/>
        <w:ind w:firstLine="640" w:firstLineChars="200"/>
        <w:rPr>
          <w:rFonts w:eastAsia="方正仿宋_GBK"/>
          <w:szCs w:val="32"/>
        </w:rPr>
      </w:pPr>
      <w:r>
        <w:rPr>
          <w:rFonts w:eastAsia="方正仿宋_GBK"/>
          <w:szCs w:val="32"/>
        </w:rPr>
        <w:t>1.加＊项为必填项；</w:t>
      </w:r>
    </w:p>
    <w:p w14:paraId="2123AED0">
      <w:pPr>
        <w:spacing w:line="560" w:lineRule="exact"/>
        <w:ind w:firstLine="640" w:firstLineChars="200"/>
        <w:rPr>
          <w:rFonts w:eastAsia="方正仿宋_GBK"/>
          <w:szCs w:val="32"/>
        </w:rPr>
      </w:pPr>
      <w:r>
        <w:rPr>
          <w:rFonts w:eastAsia="方正仿宋_GBK"/>
          <w:szCs w:val="32"/>
        </w:rPr>
        <w:t>2.统一社会信用代码、单位全称、填</w:t>
      </w:r>
      <w:r>
        <w:rPr>
          <w:rFonts w:hint="eastAsia" w:eastAsia="方正仿宋_GBK"/>
          <w:szCs w:val="32"/>
        </w:rPr>
        <w:t>报</w:t>
      </w:r>
      <w:r>
        <w:rPr>
          <w:rFonts w:eastAsia="方正仿宋_GBK"/>
          <w:szCs w:val="32"/>
        </w:rPr>
        <w:t>日期为系统默认</w:t>
      </w:r>
      <w:r>
        <w:rPr>
          <w:rFonts w:hint="eastAsia" w:eastAsia="方正仿宋_GBK"/>
          <w:szCs w:val="32"/>
        </w:rPr>
        <w:t>填写</w:t>
      </w:r>
      <w:r>
        <w:rPr>
          <w:rFonts w:eastAsia="方正仿宋_GBK"/>
          <w:szCs w:val="32"/>
        </w:rPr>
        <w:t>；</w:t>
      </w:r>
    </w:p>
    <w:p w14:paraId="455969AA">
      <w:pPr>
        <w:spacing w:line="590" w:lineRule="exact"/>
        <w:ind w:firstLine="640" w:firstLineChars="200"/>
        <w:rPr>
          <w:rFonts w:eastAsia="方正仿宋_GBK"/>
          <w:szCs w:val="32"/>
        </w:rPr>
      </w:pPr>
      <w:r>
        <w:rPr>
          <w:rFonts w:hint="eastAsia" w:eastAsia="方正仿宋_GBK"/>
          <w:szCs w:val="32"/>
        </w:rPr>
        <w:t>3</w:t>
      </w:r>
      <w:r>
        <w:rPr>
          <w:rFonts w:eastAsia="方正仿宋_GBK"/>
          <w:szCs w:val="32"/>
        </w:rPr>
        <w:t>.填写完成</w:t>
      </w:r>
      <w:r>
        <w:rPr>
          <w:rFonts w:hint="eastAsia" w:eastAsia="方正仿宋_GBK"/>
          <w:szCs w:val="32"/>
        </w:rPr>
        <w:t>并</w:t>
      </w:r>
      <w:r>
        <w:rPr>
          <w:rFonts w:eastAsia="方正仿宋_GBK"/>
          <w:szCs w:val="32"/>
        </w:rPr>
        <w:t>核对无误后点击“确认提交”，即完成填报。</w:t>
      </w:r>
    </w:p>
    <w:p w14:paraId="2B5E356C">
      <w:pPr>
        <w:jc w:val="center"/>
      </w:pPr>
      <w:r>
        <w:drawing>
          <wp:inline distT="0" distB="0" distL="114300" distR="114300">
            <wp:extent cx="5220970" cy="2828290"/>
            <wp:effectExtent l="0" t="0" r="17780" b="10160"/>
            <wp:docPr id="22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1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20970" cy="2828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026AA35">
      <w:pPr>
        <w:jc w:val="center"/>
      </w:pPr>
      <w:r>
        <w:drawing>
          <wp:inline distT="0" distB="0" distL="114300" distR="114300">
            <wp:extent cx="4964430" cy="2689225"/>
            <wp:effectExtent l="0" t="0" r="7620" b="15875"/>
            <wp:docPr id="23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2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4964430" cy="2689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0054FA5">
      <w:pPr>
        <w:rPr>
          <w:rFonts w:eastAsia="方正仿宋_GBK"/>
          <w:szCs w:val="32"/>
        </w:rPr>
      </w:pPr>
      <w:r>
        <w:rPr>
          <w:rFonts w:eastAsia="方正仿宋_GBK"/>
          <w:szCs w:val="32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1926590</wp:posOffset>
            </wp:positionH>
            <wp:positionV relativeFrom="paragraph">
              <wp:posOffset>264160</wp:posOffset>
            </wp:positionV>
            <wp:extent cx="1632585" cy="608965"/>
            <wp:effectExtent l="0" t="0" r="5715" b="635"/>
            <wp:wrapTopAndBottom/>
            <wp:docPr id="13" name="图片 6" descr="提交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6" descr="提交"/>
                    <pic:cNvPicPr>
                      <a:picLocks noChangeAspect="1"/>
                    </pic:cNvPicPr>
                  </pic:nvPicPr>
                  <pic:blipFill>
                    <a:blip r:embed="rId13"/>
                    <a:srcRect l="31470" t="16309" r="30673" b="58572"/>
                    <a:stretch>
                      <a:fillRect/>
                    </a:stretch>
                  </pic:blipFill>
                  <pic:spPr>
                    <a:xfrm>
                      <a:off x="0" y="0"/>
                      <a:ext cx="1632585" cy="6089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29A432E6">
      <w:pPr>
        <w:spacing w:line="590" w:lineRule="exact"/>
        <w:ind w:firstLine="640" w:firstLineChars="200"/>
        <w:rPr>
          <w:rFonts w:eastAsia="华文楷体"/>
          <w:szCs w:val="32"/>
        </w:rPr>
      </w:pPr>
      <w:r>
        <w:rPr>
          <w:rFonts w:eastAsia="方正黑体_GBK"/>
          <w:szCs w:val="32"/>
        </w:rPr>
        <w:t>二、相关说明</w:t>
      </w:r>
      <w:r>
        <w:rPr>
          <w:rFonts w:eastAsia="方正黑体_GBK"/>
          <w:szCs w:val="32"/>
        </w:rPr>
        <w:br w:type="textWrapping"/>
      </w:r>
      <w:r>
        <w:rPr>
          <w:rFonts w:hint="eastAsia" w:ascii="方正楷体_GBK" w:hAnsi="方正楷体_GBK" w:eastAsia="方正楷体_GBK" w:cs="方正楷体_GBK"/>
          <w:szCs w:val="32"/>
        </w:rPr>
        <w:t xml:space="preserve">    （一）关于专人操作</w:t>
      </w:r>
    </w:p>
    <w:p w14:paraId="16A2EE3A">
      <w:pPr>
        <w:spacing w:line="590" w:lineRule="exact"/>
        <w:ind w:firstLine="640" w:firstLineChars="200"/>
        <w:rPr>
          <w:rFonts w:eastAsia="方正仿宋_GBK"/>
          <w:szCs w:val="32"/>
        </w:rPr>
      </w:pPr>
      <w:r>
        <w:rPr>
          <w:rFonts w:eastAsia="方正仿宋_GBK"/>
          <w:szCs w:val="32"/>
        </w:rPr>
        <w:t>为确保数据安全，请各</w:t>
      </w:r>
      <w:r>
        <w:rPr>
          <w:rFonts w:hint="eastAsia" w:eastAsia="方正仿宋_GBK"/>
          <w:szCs w:val="32"/>
        </w:rPr>
        <w:t>单位</w:t>
      </w:r>
      <w:r>
        <w:rPr>
          <w:rFonts w:eastAsia="方正仿宋_GBK"/>
          <w:szCs w:val="32"/>
        </w:rPr>
        <w:t>明确专门人员进行授权操作。</w:t>
      </w:r>
    </w:p>
    <w:p w14:paraId="3DE8A34C">
      <w:pPr>
        <w:spacing w:line="540" w:lineRule="exact"/>
        <w:rPr>
          <w:rFonts w:ascii="方正楷体_GBK" w:hAnsi="方正楷体_GBK" w:eastAsia="方正楷体_GBK" w:cs="方正楷体_GBK"/>
          <w:szCs w:val="32"/>
        </w:rPr>
      </w:pPr>
      <w:r>
        <w:rPr>
          <w:rFonts w:hint="eastAsia" w:ascii="方正楷体_GBK" w:hAnsi="方正楷体_GBK" w:eastAsia="方正楷体_GBK" w:cs="方正楷体_GBK"/>
          <w:szCs w:val="32"/>
        </w:rPr>
        <w:t xml:space="preserve">    （二）关于数据暂存、修改</w:t>
      </w:r>
    </w:p>
    <w:p w14:paraId="0A3C6C50">
      <w:pPr>
        <w:spacing w:line="590" w:lineRule="exact"/>
        <w:ind w:firstLine="640" w:firstLineChars="200"/>
        <w:rPr>
          <w:rFonts w:eastAsia="方正仿宋_GBK"/>
          <w:szCs w:val="32"/>
        </w:rPr>
      </w:pPr>
      <w:r>
        <w:rPr>
          <w:rFonts w:eastAsia="方正仿宋_GBK"/>
          <w:szCs w:val="32"/>
        </w:rPr>
        <w:t>如在填报过程中个别数据不确定，可在系统界面点击“暂存”</w:t>
      </w:r>
      <w:r>
        <w:rPr>
          <w:rFonts w:hint="eastAsia" w:eastAsia="方正仿宋_GBK"/>
          <w:szCs w:val="32"/>
        </w:rPr>
        <w:t>，待</w:t>
      </w:r>
      <w:r>
        <w:rPr>
          <w:rFonts w:eastAsia="方正仿宋_GBK"/>
          <w:szCs w:val="32"/>
        </w:rPr>
        <w:t>下次修改后提交；</w:t>
      </w:r>
      <w:r>
        <w:rPr>
          <w:rFonts w:hint="eastAsia" w:eastAsia="方正仿宋_GBK"/>
          <w:szCs w:val="32"/>
        </w:rPr>
        <w:t>如提交</w:t>
      </w:r>
      <w:r>
        <w:rPr>
          <w:rFonts w:eastAsia="方正仿宋_GBK"/>
          <w:szCs w:val="32"/>
        </w:rPr>
        <w:t>后发现填报有误，可</w:t>
      </w:r>
      <w:r>
        <w:rPr>
          <w:rFonts w:hint="eastAsia" w:eastAsia="方正仿宋_GBK"/>
          <w:szCs w:val="32"/>
        </w:rPr>
        <w:t>联系当地人社部</w:t>
      </w:r>
      <w:r>
        <w:rPr>
          <w:rFonts w:hint="eastAsia" w:eastAsia="方正仿宋_GBK"/>
          <w:spacing w:val="-4"/>
          <w:szCs w:val="32"/>
        </w:rPr>
        <w:t>门</w:t>
      </w:r>
      <w:r>
        <w:rPr>
          <w:rFonts w:eastAsia="方正仿宋_GBK"/>
          <w:spacing w:val="-4"/>
          <w:szCs w:val="32"/>
        </w:rPr>
        <w:t>申请退回</w:t>
      </w:r>
      <w:r>
        <w:rPr>
          <w:rFonts w:hint="eastAsia" w:eastAsia="方正仿宋_GBK"/>
          <w:spacing w:val="-4"/>
          <w:szCs w:val="32"/>
        </w:rPr>
        <w:t>，待</w:t>
      </w:r>
      <w:r>
        <w:rPr>
          <w:rFonts w:eastAsia="方正仿宋_GBK"/>
          <w:spacing w:val="-4"/>
          <w:szCs w:val="32"/>
        </w:rPr>
        <w:t>重新修改后提交。</w:t>
      </w:r>
      <w:r>
        <w:rPr>
          <w:rFonts w:hint="eastAsia" w:eastAsia="方正仿宋_GBK"/>
          <w:spacing w:val="-4"/>
          <w:szCs w:val="32"/>
        </w:rPr>
        <w:t>所有操作均需在截止日期前完成。</w:t>
      </w:r>
    </w:p>
    <w:p w14:paraId="1CFDAAC3">
      <w:pPr>
        <w:spacing w:line="590" w:lineRule="exact"/>
        <w:ind w:firstLine="640" w:firstLineChars="200"/>
        <w:rPr>
          <w:rFonts w:ascii="方正楷体_GBK" w:hAnsi="方正楷体_GBK" w:eastAsia="方正楷体_GBK" w:cs="方正楷体_GBK"/>
          <w:szCs w:val="32"/>
        </w:rPr>
      </w:pPr>
      <w:r>
        <w:rPr>
          <w:rFonts w:hint="eastAsia" w:ascii="方正楷体_GBK" w:hAnsi="方正楷体_GBK" w:eastAsia="方正楷体_GBK" w:cs="方正楷体_GBK"/>
          <w:szCs w:val="32"/>
        </w:rPr>
        <w:t>（三）关于系统登录等其他问题</w:t>
      </w:r>
    </w:p>
    <w:p w14:paraId="3B64157D">
      <w:pPr>
        <w:spacing w:line="590" w:lineRule="exact"/>
        <w:ind w:firstLine="640" w:firstLineChars="200"/>
        <w:rPr>
          <w:rFonts w:eastAsia="方正仿宋_GBK"/>
          <w:szCs w:val="32"/>
        </w:rPr>
      </w:pPr>
      <w:r>
        <w:rPr>
          <w:rFonts w:eastAsia="方正仿宋_GBK"/>
          <w:szCs w:val="32"/>
        </w:rPr>
        <w:t>遇有无法登录、登录错误等其他问题，请与</w:t>
      </w:r>
      <w:r>
        <w:rPr>
          <w:rFonts w:hint="eastAsia" w:eastAsia="方正仿宋_GBK"/>
          <w:szCs w:val="32"/>
        </w:rPr>
        <w:t>市人社局</w:t>
      </w:r>
      <w:r>
        <w:rPr>
          <w:rFonts w:eastAsia="方正仿宋_GBK"/>
          <w:szCs w:val="32"/>
        </w:rPr>
        <w:t>联</w:t>
      </w:r>
      <w:r>
        <w:rPr>
          <w:rFonts w:hint="eastAsia" w:eastAsia="方正仿宋_GBK"/>
          <w:szCs w:val="32"/>
        </w:rPr>
        <w:t>系。</w:t>
      </w:r>
      <w:r>
        <w:rPr>
          <w:rFonts w:eastAsia="方正仿宋_GBK"/>
          <w:szCs w:val="32"/>
        </w:rPr>
        <w:t>联系人：</w:t>
      </w:r>
      <w:r>
        <w:rPr>
          <w:rFonts w:hint="eastAsia" w:eastAsia="方正仿宋_GBK"/>
          <w:szCs w:val="32"/>
        </w:rPr>
        <w:t>彭帅，84359302</w:t>
      </w:r>
      <w:r>
        <w:rPr>
          <w:rFonts w:eastAsia="方正仿宋_GBK"/>
          <w:szCs w:val="32"/>
        </w:rPr>
        <w:t>。</w:t>
      </w:r>
    </w:p>
    <w:p w14:paraId="021F5AE1">
      <w:pPr>
        <w:rPr>
          <w:rFonts w:eastAsia="方正仿宋_GBK"/>
          <w:sz w:val="20"/>
          <w:szCs w:val="20"/>
        </w:rPr>
      </w:pPr>
    </w:p>
    <w:p w14:paraId="051506FF"/>
    <w:p w14:paraId="6E01602B"/>
    <w:p w14:paraId="7A7E6747">
      <w:pPr>
        <w:spacing w:line="400" w:lineRule="exact"/>
        <w:rPr>
          <w:kern w:val="0"/>
          <w:sz w:val="20"/>
          <w:szCs w:val="20"/>
        </w:rPr>
      </w:pPr>
    </w:p>
    <w:p w14:paraId="22EE2372">
      <w:pPr>
        <w:spacing w:line="400" w:lineRule="exact"/>
        <w:rPr>
          <w:rFonts w:eastAsia="方正仿宋_GBK"/>
          <w:kern w:val="0"/>
          <w:szCs w:val="32"/>
        </w:rPr>
      </w:pPr>
    </w:p>
    <w:p w14:paraId="59940064">
      <w:pPr>
        <w:rPr>
          <w:rFonts w:eastAsia="方正仿宋_GBK"/>
          <w:sz w:val="20"/>
          <w:szCs w:val="20"/>
        </w:rPr>
        <w:sectPr>
          <w:footerReference r:id="rId4" w:type="first"/>
          <w:footerReference r:id="rId3" w:type="default"/>
          <w:pgSz w:w="11907" w:h="16840"/>
          <w:pgMar w:top="1440" w:right="1474" w:bottom="1440" w:left="1474" w:header="851" w:footer="992" w:gutter="0"/>
          <w:pgNumType w:start="1"/>
          <w:cols w:space="425" w:num="1"/>
          <w:titlePg/>
          <w:docGrid w:type="lines" w:linePitch="616" w:charSpace="0"/>
        </w:sectPr>
      </w:pPr>
    </w:p>
    <w:p w14:paraId="29EED7C3">
      <w:pPr>
        <w:rPr>
          <w:rFonts w:hint="eastAsia" w:eastAsia="黑体"/>
          <w:szCs w:val="32"/>
          <w:lang w:eastAsia="zh-CN"/>
        </w:rPr>
      </w:pPr>
      <w:r>
        <w:rPr>
          <w:rFonts w:hint="default" w:ascii="Nimbus Roman No9 L" w:hAnsi="Nimbus Roman No9 L" w:cs="Nimbus Roman No9 L"/>
          <w:sz w:val="32"/>
          <w:szCs w:val="32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175895</wp:posOffset>
            </wp:positionH>
            <wp:positionV relativeFrom="paragraph">
              <wp:posOffset>529590</wp:posOffset>
            </wp:positionV>
            <wp:extent cx="8854440" cy="4274820"/>
            <wp:effectExtent l="0" t="0" r="3810" b="11430"/>
            <wp:wrapSquare wrapText="bothSides"/>
            <wp:docPr id="4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1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8854440" cy="4274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Ansi="黑体" w:eastAsia="黑体"/>
          <w:szCs w:val="32"/>
        </w:rPr>
        <w:t>附件</w:t>
      </w:r>
      <w:r>
        <w:rPr>
          <w:rFonts w:hint="eastAsia" w:eastAsia="黑体"/>
          <w:szCs w:val="32"/>
          <w:lang w:val="en-US" w:eastAsia="zh-CN"/>
        </w:rPr>
        <w:t>6</w:t>
      </w:r>
    </w:p>
    <w:p w14:paraId="6188DAC6">
      <w:pPr>
        <w:rPr>
          <w:rFonts w:eastAsia="黑体"/>
          <w:szCs w:val="32"/>
        </w:rPr>
      </w:pPr>
    </w:p>
    <w:p w14:paraId="5997586D">
      <w:pPr>
        <w:rPr>
          <w:rFonts w:eastAsia="方正仿宋_GBK"/>
          <w:sz w:val="20"/>
          <w:szCs w:val="20"/>
        </w:rPr>
      </w:pPr>
    </w:p>
    <w:p w14:paraId="3D0801D7">
      <w:pPr>
        <w:rPr>
          <w:rFonts w:hint="default" w:ascii="Times New Roman" w:hAnsi="黑体" w:eastAsia="黑体" w:cs="Times New Roman"/>
          <w:szCs w:val="32"/>
          <w:lang w:val="en-US" w:eastAsia="zh-CN"/>
        </w:rPr>
      </w:pPr>
      <w:r>
        <w:rPr>
          <w:rFonts w:hint="default" w:ascii="Times New Roman" w:hAnsi="黑体" w:eastAsia="黑体" w:cs="Times New Roman"/>
          <w:szCs w:val="32"/>
          <w:lang w:val="en-US" w:eastAsia="zh-CN"/>
        </w:rPr>
        <w:t>附件</w:t>
      </w:r>
      <w:r>
        <w:rPr>
          <w:rFonts w:hint="eastAsia" w:hAnsi="黑体" w:eastAsia="黑体" w:cs="Times New Roman"/>
          <w:szCs w:val="32"/>
          <w:lang w:val="en-US" w:eastAsia="zh-CN"/>
        </w:rPr>
        <w:t>7</w:t>
      </w:r>
    </w:p>
    <w:p w14:paraId="5592FBD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default" w:ascii="Nimbus Roman No9 L" w:hAnsi="Nimbus Roman No9 L" w:eastAsia="方正小标宋_GBK" w:cs="Nimbus Roman No9 L"/>
          <w:sz w:val="36"/>
          <w:szCs w:val="36"/>
        </w:rPr>
      </w:pPr>
      <w:r>
        <w:rPr>
          <w:rFonts w:hint="default" w:ascii="Nimbus Roman No9 L" w:hAnsi="Nimbus Roman No9 L" w:eastAsia="方正小标宋_GBK" w:cs="Nimbus Roman No9 L"/>
          <w:kern w:val="0"/>
          <w:sz w:val="36"/>
          <w:szCs w:val="36"/>
          <w:lang w:eastAsia="zh-CN"/>
        </w:rPr>
        <w:t>劳</w:t>
      </w:r>
      <w:r>
        <w:rPr>
          <w:rFonts w:hint="default" w:ascii="Nimbus Roman No9 L" w:hAnsi="Nimbus Roman No9 L" w:eastAsia="方正小标宋_GBK" w:cs="Nimbus Roman No9 L"/>
          <w:kern w:val="0"/>
          <w:sz w:val="36"/>
          <w:szCs w:val="36"/>
        </w:rPr>
        <w:t>务派遣单位信用评价汇总表</w:t>
      </w:r>
    </w:p>
    <w:tbl>
      <w:tblPr>
        <w:tblStyle w:val="10"/>
        <w:tblpPr w:leftFromText="180" w:rightFromText="180" w:vertAnchor="text" w:horzAnchor="page" w:tblpX="1418" w:tblpY="150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7"/>
        <w:gridCol w:w="728"/>
        <w:gridCol w:w="1705"/>
        <w:gridCol w:w="1170"/>
        <w:gridCol w:w="1170"/>
        <w:gridCol w:w="1110"/>
        <w:gridCol w:w="1185"/>
        <w:gridCol w:w="870"/>
        <w:gridCol w:w="1170"/>
        <w:gridCol w:w="1965"/>
        <w:gridCol w:w="1020"/>
        <w:gridCol w:w="1112"/>
      </w:tblGrid>
      <w:tr w14:paraId="20D55C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5" w:hRule="atLeast"/>
        </w:trPr>
        <w:tc>
          <w:tcPr>
            <w:tcW w:w="927" w:type="dxa"/>
            <w:vMerge w:val="restart"/>
            <w:noWrap w:val="0"/>
            <w:vAlign w:val="center"/>
          </w:tcPr>
          <w:p w14:paraId="41405F1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rFonts w:ascii="Nimbus Roman No9 L" w:hAnsi="Nimbus Roman No9 L" w:cs="Nimbus Roman No9 L"/>
                <w:b/>
                <w:sz w:val="22"/>
                <w:szCs w:val="18"/>
              </w:rPr>
            </w:pPr>
            <w:r>
              <w:rPr>
                <w:rFonts w:hint="default" w:ascii="Nimbus Roman No9 L" w:hAnsi="Nimbus Roman No9 L" w:cs="Nimbus Roman No9 L"/>
                <w:sz w:val="20"/>
                <w:szCs w:val="20"/>
                <w:lang w:val="en-US" w:eastAsia="zh-CN"/>
              </w:rPr>
              <w:t xml:space="preserve"> </w:t>
            </w:r>
          </w:p>
        </w:tc>
        <w:tc>
          <w:tcPr>
            <w:tcW w:w="728" w:type="dxa"/>
            <w:vMerge w:val="restart"/>
            <w:noWrap w:val="0"/>
            <w:vAlign w:val="center"/>
          </w:tcPr>
          <w:p w14:paraId="36B56BA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Nimbus Roman No9 L" w:hAnsi="Nimbus Roman No9 L" w:eastAsia="宋体" w:cs="Nimbus Roman No9 L"/>
                <w:b/>
                <w:bCs/>
                <w:color w:val="auto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default" w:ascii="Nimbus Roman No9 L" w:hAnsi="Nimbus Roman No9 L" w:eastAsia="宋体" w:cs="Nimbus Roman No9 L"/>
                <w:b/>
                <w:bCs/>
                <w:color w:val="auto"/>
                <w:kern w:val="2"/>
                <w:sz w:val="22"/>
                <w:szCs w:val="22"/>
                <w:lang w:val="en-US" w:eastAsia="zh-CN" w:bidi="ar-SA"/>
              </w:rPr>
              <w:t>单位名称</w:t>
            </w:r>
          </w:p>
        </w:tc>
        <w:tc>
          <w:tcPr>
            <w:tcW w:w="1705" w:type="dxa"/>
            <w:vMerge w:val="restart"/>
            <w:noWrap w:val="0"/>
            <w:vAlign w:val="center"/>
          </w:tcPr>
          <w:p w14:paraId="1B135D7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Nimbus Roman No9 L" w:hAnsi="Nimbus Roman No9 L" w:eastAsia="宋体" w:cs="Nimbus Roman No9 L"/>
                <w:b/>
                <w:bCs/>
                <w:color w:val="auto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default" w:ascii="Nimbus Roman No9 L" w:hAnsi="Nimbus Roman No9 L" w:eastAsia="宋体" w:cs="Nimbus Roman No9 L"/>
                <w:b/>
                <w:bCs/>
                <w:color w:val="auto"/>
                <w:kern w:val="2"/>
                <w:sz w:val="22"/>
                <w:szCs w:val="22"/>
                <w:lang w:val="en-US" w:eastAsia="zh-CN" w:bidi="ar-SA"/>
              </w:rPr>
              <w:t>单位住所</w:t>
            </w:r>
          </w:p>
          <w:p w14:paraId="5B8C628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Nimbus Roman No9 L" w:hAnsi="Nimbus Roman No9 L" w:eastAsia="宋体" w:cs="Nimbus Roman No9 L"/>
                <w:b/>
                <w:bCs/>
                <w:color w:val="auto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default" w:ascii="Nimbus Roman No9 L" w:hAnsi="Nimbus Roman No9 L" w:eastAsia="宋体" w:cs="Nimbus Roman No9 L"/>
                <w:b/>
                <w:bCs/>
                <w:color w:val="auto"/>
                <w:kern w:val="2"/>
                <w:sz w:val="22"/>
                <w:szCs w:val="22"/>
                <w:lang w:val="en-US" w:eastAsia="zh-CN" w:bidi="ar-SA"/>
              </w:rPr>
              <w:t>（地址）</w:t>
            </w:r>
          </w:p>
        </w:tc>
        <w:tc>
          <w:tcPr>
            <w:tcW w:w="1170" w:type="dxa"/>
            <w:vMerge w:val="restart"/>
            <w:noWrap w:val="0"/>
            <w:vAlign w:val="center"/>
          </w:tcPr>
          <w:p w14:paraId="46DE698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Nimbus Roman No9 L" w:hAnsi="Nimbus Roman No9 L" w:eastAsia="宋体" w:cs="Nimbus Roman No9 L"/>
                <w:b/>
                <w:bCs/>
                <w:color w:val="auto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default" w:ascii="Nimbus Roman No9 L" w:hAnsi="Nimbus Roman No9 L" w:eastAsia="宋体" w:cs="Nimbus Roman No9 L"/>
                <w:b/>
                <w:bCs/>
                <w:color w:val="auto"/>
                <w:kern w:val="2"/>
                <w:sz w:val="22"/>
                <w:szCs w:val="22"/>
                <w:lang w:val="en-US" w:eastAsia="zh-CN" w:bidi="ar-SA"/>
              </w:rPr>
              <w:t>初始分（60分）</w:t>
            </w:r>
          </w:p>
        </w:tc>
        <w:tc>
          <w:tcPr>
            <w:tcW w:w="1170" w:type="dxa"/>
            <w:vMerge w:val="restart"/>
            <w:noWrap w:val="0"/>
            <w:vAlign w:val="center"/>
          </w:tcPr>
          <w:p w14:paraId="3F3AD4F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Nimbus Roman No9 L" w:hAnsi="Nimbus Roman No9 L" w:eastAsia="宋体" w:cs="Nimbus Roman No9 L"/>
                <w:b/>
                <w:bCs/>
                <w:color w:val="auto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default" w:ascii="Nimbus Roman No9 L" w:hAnsi="Nimbus Roman No9 L" w:eastAsia="宋体" w:cs="Nimbus Roman No9 L"/>
                <w:b/>
                <w:bCs/>
                <w:color w:val="auto"/>
                <w:kern w:val="2"/>
                <w:sz w:val="22"/>
                <w:szCs w:val="22"/>
                <w:lang w:val="en-US" w:eastAsia="zh-CN" w:bidi="ar-SA"/>
              </w:rPr>
              <w:t>基本指标</w:t>
            </w:r>
          </w:p>
          <w:p w14:paraId="659A974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Nimbus Roman No9 L" w:hAnsi="Nimbus Roman No9 L" w:eastAsia="宋体" w:cs="Nimbus Roman No9 L"/>
                <w:b/>
                <w:bCs/>
                <w:color w:val="auto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default" w:ascii="Nimbus Roman No9 L" w:hAnsi="Nimbus Roman No9 L" w:eastAsia="宋体" w:cs="Nimbus Roman No9 L"/>
                <w:b/>
                <w:bCs/>
                <w:color w:val="auto"/>
                <w:kern w:val="2"/>
                <w:sz w:val="22"/>
                <w:szCs w:val="22"/>
                <w:lang w:val="en-US" w:eastAsia="zh-CN" w:bidi="ar-SA"/>
              </w:rPr>
              <w:t>（30分）</w:t>
            </w:r>
          </w:p>
        </w:tc>
        <w:tc>
          <w:tcPr>
            <w:tcW w:w="3165" w:type="dxa"/>
            <w:gridSpan w:val="3"/>
            <w:noWrap w:val="0"/>
            <w:vAlign w:val="center"/>
          </w:tcPr>
          <w:p w14:paraId="70B039C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Nimbus Roman No9 L" w:hAnsi="Nimbus Roman No9 L" w:eastAsia="宋体" w:cs="Nimbus Roman No9 L"/>
                <w:b/>
                <w:bCs/>
                <w:color w:val="auto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default" w:ascii="Nimbus Roman No9 L" w:hAnsi="Nimbus Roman No9 L" w:eastAsia="宋体" w:cs="Nimbus Roman No9 L"/>
                <w:b/>
                <w:bCs/>
                <w:color w:val="auto"/>
                <w:kern w:val="2"/>
                <w:sz w:val="22"/>
                <w:szCs w:val="22"/>
                <w:lang w:val="en-US" w:eastAsia="zh-CN" w:bidi="ar-SA"/>
              </w:rPr>
              <w:t>加分指标</w:t>
            </w:r>
          </w:p>
          <w:p w14:paraId="144A8C1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Nimbus Roman No9 L" w:hAnsi="Nimbus Roman No9 L" w:eastAsia="宋体" w:cs="Nimbus Roman No9 L"/>
                <w:b/>
                <w:bCs/>
                <w:color w:val="auto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default" w:ascii="Nimbus Roman No9 L" w:hAnsi="Nimbus Roman No9 L" w:eastAsia="宋体" w:cs="Nimbus Roman No9 L"/>
                <w:b/>
                <w:bCs/>
                <w:color w:val="auto"/>
                <w:kern w:val="2"/>
                <w:sz w:val="22"/>
                <w:szCs w:val="22"/>
                <w:lang w:val="en-US" w:eastAsia="zh-CN" w:bidi="ar-SA"/>
              </w:rPr>
              <w:t>（70分）</w:t>
            </w:r>
          </w:p>
        </w:tc>
        <w:tc>
          <w:tcPr>
            <w:tcW w:w="1170" w:type="dxa"/>
            <w:vMerge w:val="restart"/>
            <w:noWrap w:val="0"/>
            <w:vAlign w:val="center"/>
          </w:tcPr>
          <w:p w14:paraId="4C52CA0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Nimbus Roman No9 L" w:hAnsi="Nimbus Roman No9 L" w:eastAsia="宋体" w:cs="Nimbus Roman No9 L"/>
                <w:b/>
                <w:bCs/>
                <w:color w:val="auto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default" w:ascii="Nimbus Roman No9 L" w:hAnsi="Nimbus Roman No9 L" w:eastAsia="宋体" w:cs="Nimbus Roman No9 L"/>
                <w:b/>
                <w:bCs/>
                <w:color w:val="auto"/>
                <w:kern w:val="2"/>
                <w:sz w:val="22"/>
                <w:szCs w:val="22"/>
                <w:lang w:val="en-US" w:eastAsia="zh-CN" w:bidi="ar-SA"/>
              </w:rPr>
              <w:t>减分指标</w:t>
            </w:r>
          </w:p>
          <w:p w14:paraId="0FAAB6F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Nimbus Roman No9 L" w:hAnsi="Nimbus Roman No9 L" w:eastAsia="宋体" w:cs="Nimbus Roman No9 L"/>
                <w:b/>
                <w:bCs/>
                <w:color w:val="auto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default" w:ascii="Nimbus Roman No9 L" w:hAnsi="Nimbus Roman No9 L" w:eastAsia="宋体" w:cs="Nimbus Roman No9 L"/>
                <w:b/>
                <w:bCs/>
                <w:color w:val="auto"/>
                <w:kern w:val="2"/>
                <w:sz w:val="22"/>
                <w:szCs w:val="22"/>
                <w:lang w:val="en-US" w:eastAsia="zh-CN" w:bidi="ar-SA"/>
              </w:rPr>
              <w:t>（160分）</w:t>
            </w:r>
          </w:p>
        </w:tc>
        <w:tc>
          <w:tcPr>
            <w:tcW w:w="1965" w:type="dxa"/>
            <w:vMerge w:val="restart"/>
            <w:noWrap w:val="0"/>
            <w:vAlign w:val="center"/>
          </w:tcPr>
          <w:p w14:paraId="72501A4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Nimbus Roman No9 L" w:hAnsi="Nimbus Roman No9 L" w:eastAsia="宋体" w:cs="Nimbus Roman No9 L"/>
                <w:b/>
                <w:bCs/>
                <w:color w:val="auto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default" w:ascii="Nimbus Roman No9 L" w:hAnsi="Nimbus Roman No9 L" w:eastAsia="宋体" w:cs="Nimbus Roman No9 L"/>
                <w:b/>
                <w:bCs/>
                <w:color w:val="auto"/>
                <w:kern w:val="2"/>
                <w:sz w:val="22"/>
                <w:szCs w:val="22"/>
                <w:lang w:val="en-US" w:eastAsia="zh-CN" w:bidi="ar-SA"/>
              </w:rPr>
              <w:t>直接认定C级</w:t>
            </w:r>
            <w:r>
              <w:rPr>
                <w:rFonts w:hint="default" w:ascii="Nimbus Roman No9 L" w:hAnsi="Nimbus Roman No9 L" w:eastAsia="宋体" w:cs="Nimbus Roman No9 L"/>
                <w:b/>
                <w:bCs/>
                <w:color w:val="auto"/>
                <w:kern w:val="2"/>
                <w:sz w:val="22"/>
                <w:szCs w:val="22"/>
                <w:lang w:val="en-US" w:eastAsia="zh-CN" w:bidi="ar-SA"/>
              </w:rPr>
              <w:br w:type="textWrapping"/>
            </w:r>
            <w:r>
              <w:rPr>
                <w:rFonts w:hint="default" w:ascii="Nimbus Roman No9 L" w:hAnsi="Nimbus Roman No9 L" w:cs="Nimbus Roman No9 L"/>
                <w:b/>
                <w:bCs/>
                <w:color w:val="auto"/>
                <w:kern w:val="2"/>
                <w:sz w:val="22"/>
                <w:szCs w:val="22"/>
                <w:lang w:val="en-US" w:eastAsia="zh-CN" w:bidi="ar-SA"/>
              </w:rPr>
              <w:t>（填写理由）</w:t>
            </w:r>
          </w:p>
        </w:tc>
        <w:tc>
          <w:tcPr>
            <w:tcW w:w="1020" w:type="dxa"/>
            <w:vMerge w:val="restart"/>
            <w:noWrap w:val="0"/>
            <w:vAlign w:val="center"/>
          </w:tcPr>
          <w:p w14:paraId="29189E3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Nimbus Roman No9 L" w:hAnsi="Nimbus Roman No9 L" w:eastAsia="宋体" w:cs="Nimbus Roman No9 L"/>
                <w:b/>
                <w:bCs/>
                <w:color w:val="auto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default" w:ascii="Nimbus Roman No9 L" w:hAnsi="Nimbus Roman No9 L" w:eastAsia="宋体" w:cs="Nimbus Roman No9 L"/>
                <w:b/>
                <w:bCs/>
                <w:color w:val="auto"/>
                <w:kern w:val="2"/>
                <w:sz w:val="22"/>
                <w:szCs w:val="22"/>
                <w:lang w:val="en-US" w:eastAsia="zh-CN" w:bidi="ar-SA"/>
              </w:rPr>
              <w:t>自评</w:t>
            </w:r>
          </w:p>
          <w:p w14:paraId="0D1A3B0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Nimbus Roman No9 L" w:hAnsi="Nimbus Roman No9 L" w:eastAsia="宋体" w:cs="Nimbus Roman No9 L"/>
                <w:b/>
                <w:bCs/>
                <w:color w:val="auto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default" w:ascii="Nimbus Roman No9 L" w:hAnsi="Nimbus Roman No9 L" w:eastAsia="宋体" w:cs="Nimbus Roman No9 L"/>
                <w:b/>
                <w:bCs/>
                <w:color w:val="auto"/>
                <w:kern w:val="2"/>
                <w:sz w:val="22"/>
                <w:szCs w:val="22"/>
                <w:lang w:val="en-US" w:eastAsia="zh-CN" w:bidi="ar-SA"/>
              </w:rPr>
              <w:t>总分</w:t>
            </w:r>
          </w:p>
        </w:tc>
        <w:tc>
          <w:tcPr>
            <w:tcW w:w="1112" w:type="dxa"/>
            <w:vMerge w:val="restart"/>
            <w:noWrap w:val="0"/>
            <w:vAlign w:val="center"/>
          </w:tcPr>
          <w:p w14:paraId="6C32232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Nimbus Roman No9 L" w:hAnsi="Nimbus Roman No9 L" w:eastAsia="宋体" w:cs="Nimbus Roman No9 L"/>
                <w:b/>
                <w:bCs/>
                <w:color w:val="auto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default" w:ascii="Nimbus Roman No9 L" w:hAnsi="Nimbus Roman No9 L" w:eastAsia="宋体" w:cs="Nimbus Roman No9 L"/>
                <w:b/>
                <w:bCs/>
                <w:color w:val="auto"/>
                <w:kern w:val="2"/>
                <w:sz w:val="22"/>
                <w:szCs w:val="22"/>
                <w:lang w:val="en-US" w:eastAsia="zh-CN" w:bidi="ar-SA"/>
              </w:rPr>
              <w:t>终评</w:t>
            </w:r>
          </w:p>
          <w:p w14:paraId="28AD66F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Nimbus Roman No9 L" w:hAnsi="Nimbus Roman No9 L" w:eastAsia="宋体" w:cs="Nimbus Roman No9 L"/>
                <w:b/>
                <w:bCs/>
                <w:color w:val="auto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default" w:ascii="Nimbus Roman No9 L" w:hAnsi="Nimbus Roman No9 L" w:eastAsia="宋体" w:cs="Nimbus Roman No9 L"/>
                <w:b/>
                <w:bCs/>
                <w:color w:val="auto"/>
                <w:kern w:val="2"/>
                <w:sz w:val="22"/>
                <w:szCs w:val="22"/>
                <w:lang w:val="en-US" w:eastAsia="zh-CN" w:bidi="ar-SA"/>
              </w:rPr>
              <w:t>总分</w:t>
            </w:r>
          </w:p>
        </w:tc>
      </w:tr>
      <w:tr w14:paraId="2D027FC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927" w:type="dxa"/>
            <w:vMerge w:val="continue"/>
            <w:noWrap w:val="0"/>
            <w:vAlign w:val="center"/>
          </w:tcPr>
          <w:p w14:paraId="0CCEC59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rPr>
                <w:rFonts w:ascii="Nimbus Roman No9 L" w:hAnsi="Nimbus Roman No9 L" w:cs="Nimbus Roman No9 L"/>
                <w:sz w:val="22"/>
                <w:szCs w:val="18"/>
              </w:rPr>
            </w:pPr>
          </w:p>
        </w:tc>
        <w:tc>
          <w:tcPr>
            <w:tcW w:w="728" w:type="dxa"/>
            <w:vMerge w:val="continue"/>
            <w:noWrap w:val="0"/>
            <w:vAlign w:val="center"/>
          </w:tcPr>
          <w:p w14:paraId="5F27FD7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rPr>
                <w:rFonts w:ascii="Nimbus Roman No9 L" w:hAnsi="Nimbus Roman No9 L" w:cs="Nimbus Roman No9 L"/>
                <w:sz w:val="22"/>
                <w:szCs w:val="18"/>
              </w:rPr>
            </w:pPr>
          </w:p>
        </w:tc>
        <w:tc>
          <w:tcPr>
            <w:tcW w:w="1705" w:type="dxa"/>
            <w:vMerge w:val="continue"/>
            <w:noWrap w:val="0"/>
            <w:vAlign w:val="center"/>
          </w:tcPr>
          <w:p w14:paraId="35827E1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rPr>
                <w:rFonts w:ascii="Nimbus Roman No9 L" w:hAnsi="Nimbus Roman No9 L" w:cs="Nimbus Roman No9 L"/>
                <w:sz w:val="22"/>
                <w:szCs w:val="18"/>
              </w:rPr>
            </w:pPr>
          </w:p>
        </w:tc>
        <w:tc>
          <w:tcPr>
            <w:tcW w:w="1170" w:type="dxa"/>
            <w:vMerge w:val="continue"/>
            <w:noWrap w:val="0"/>
            <w:vAlign w:val="center"/>
          </w:tcPr>
          <w:p w14:paraId="568FC32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rPr>
                <w:rFonts w:hint="default" w:ascii="Nimbus Roman No9 L" w:hAnsi="Nimbus Roman No9 L" w:eastAsia="宋体" w:cs="Nimbus Roman No9 L"/>
                <w:sz w:val="22"/>
                <w:szCs w:val="18"/>
                <w:lang w:eastAsia="zh-CN"/>
              </w:rPr>
            </w:pPr>
          </w:p>
        </w:tc>
        <w:tc>
          <w:tcPr>
            <w:tcW w:w="1170" w:type="dxa"/>
            <w:vMerge w:val="continue"/>
            <w:noWrap w:val="0"/>
            <w:vAlign w:val="center"/>
          </w:tcPr>
          <w:p w14:paraId="65CB472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rPr>
                <w:rFonts w:ascii="Nimbus Roman No9 L" w:hAnsi="Nimbus Roman No9 L" w:cs="Nimbus Roman No9 L"/>
                <w:sz w:val="22"/>
                <w:szCs w:val="18"/>
              </w:rPr>
            </w:pPr>
          </w:p>
        </w:tc>
        <w:tc>
          <w:tcPr>
            <w:tcW w:w="1110" w:type="dxa"/>
            <w:noWrap w:val="0"/>
            <w:vAlign w:val="center"/>
          </w:tcPr>
          <w:p w14:paraId="292AF43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rPr>
                <w:rFonts w:hint="default" w:ascii="Nimbus Roman No9 L" w:hAnsi="Nimbus Roman No9 L" w:eastAsia="宋体" w:cs="Nimbus Roman No9 L"/>
                <w:b w:val="0"/>
                <w:bCs w:val="0"/>
                <w:sz w:val="22"/>
                <w:szCs w:val="18"/>
                <w:lang w:val="en-US" w:eastAsia="zh-CN"/>
              </w:rPr>
            </w:pPr>
            <w:r>
              <w:rPr>
                <w:rFonts w:hint="default" w:ascii="Nimbus Roman No9 L" w:hAnsi="Nimbus Roman No9 L" w:cs="Nimbus Roman No9 L"/>
                <w:b w:val="0"/>
                <w:bCs w:val="0"/>
                <w:sz w:val="22"/>
                <w:szCs w:val="18"/>
                <w:lang w:eastAsia="zh-CN"/>
              </w:rPr>
              <w:t>获得表彰</w:t>
            </w:r>
            <w:r>
              <w:rPr>
                <w:rFonts w:hint="default" w:ascii="Nimbus Roman No9 L" w:hAnsi="Nimbus Roman No9 L" w:eastAsia="宋体" w:cs="Nimbus Roman No9 L"/>
                <w:b w:val="0"/>
                <w:bCs w:val="0"/>
                <w:color w:val="auto"/>
                <w:kern w:val="2"/>
                <w:sz w:val="22"/>
                <w:szCs w:val="22"/>
                <w:lang w:val="en-US" w:eastAsia="zh-CN" w:bidi="ar-SA"/>
              </w:rPr>
              <w:t>（30分）</w:t>
            </w:r>
          </w:p>
        </w:tc>
        <w:tc>
          <w:tcPr>
            <w:tcW w:w="1185" w:type="dxa"/>
            <w:noWrap w:val="0"/>
            <w:vAlign w:val="center"/>
          </w:tcPr>
          <w:p w14:paraId="4338CDE6">
            <w:pPr>
              <w:pStyle w:val="15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rPr>
                <w:rFonts w:hint="default" w:ascii="Nimbus Roman No9 L" w:hAnsi="Nimbus Roman No9 L" w:eastAsia="宋体" w:cs="Nimbus Roman No9 L"/>
                <w:b w:val="0"/>
                <w:bCs w:val="0"/>
                <w:color w:val="auto"/>
                <w:kern w:val="2"/>
                <w:sz w:val="22"/>
                <w:szCs w:val="18"/>
                <w:lang w:eastAsia="zh-CN"/>
              </w:rPr>
            </w:pPr>
            <w:r>
              <w:rPr>
                <w:rFonts w:hint="default" w:ascii="Nimbus Roman No9 L" w:hAnsi="Nimbus Roman No9 L" w:eastAsia="宋体" w:cs="Nimbus Roman No9 L"/>
                <w:b w:val="0"/>
                <w:bCs w:val="0"/>
                <w:color w:val="auto"/>
                <w:kern w:val="2"/>
                <w:sz w:val="22"/>
                <w:szCs w:val="18"/>
                <w:lang w:eastAsia="zh-CN"/>
              </w:rPr>
              <w:t>和谐劳动关系建设</w:t>
            </w:r>
          </w:p>
          <w:p w14:paraId="58DA1ECF">
            <w:pPr>
              <w:pStyle w:val="15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rPr>
                <w:rFonts w:hint="default" w:ascii="Nimbus Roman No9 L" w:hAnsi="Nimbus Roman No9 L" w:eastAsia="宋体" w:cs="Nimbus Roman No9 L"/>
                <w:b w:val="0"/>
                <w:bCs w:val="0"/>
                <w:color w:val="auto"/>
                <w:kern w:val="2"/>
                <w:sz w:val="22"/>
                <w:szCs w:val="18"/>
                <w:lang w:val="en-US" w:eastAsia="zh-CN"/>
              </w:rPr>
            </w:pPr>
            <w:r>
              <w:rPr>
                <w:rFonts w:hint="default" w:ascii="Nimbus Roman No9 L" w:hAnsi="Nimbus Roman No9 L" w:eastAsia="宋体" w:cs="Nimbus Roman No9 L"/>
                <w:b w:val="0"/>
                <w:bCs w:val="0"/>
                <w:color w:val="auto"/>
                <w:kern w:val="2"/>
                <w:sz w:val="22"/>
                <w:szCs w:val="22"/>
                <w:lang w:val="en-US" w:eastAsia="zh-CN" w:bidi="ar-SA"/>
              </w:rPr>
              <w:t>（30分）</w:t>
            </w:r>
          </w:p>
        </w:tc>
        <w:tc>
          <w:tcPr>
            <w:tcW w:w="870" w:type="dxa"/>
            <w:noWrap w:val="0"/>
            <w:vAlign w:val="center"/>
          </w:tcPr>
          <w:p w14:paraId="5043E2DF">
            <w:pPr>
              <w:pStyle w:val="15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rPr>
                <w:rFonts w:hint="default" w:ascii="Nimbus Roman No9 L" w:hAnsi="Nimbus Roman No9 L" w:eastAsia="宋体" w:cs="Nimbus Roman No9 L"/>
                <w:color w:val="auto"/>
                <w:kern w:val="2"/>
                <w:sz w:val="22"/>
                <w:szCs w:val="18"/>
                <w:lang w:eastAsia="zh-CN"/>
              </w:rPr>
            </w:pPr>
            <w:r>
              <w:rPr>
                <w:rFonts w:hint="default" w:ascii="Nimbus Roman No9 L" w:hAnsi="Nimbus Roman No9 L" w:eastAsia="宋体" w:cs="Nimbus Roman No9 L"/>
                <w:color w:val="auto"/>
                <w:kern w:val="2"/>
                <w:sz w:val="22"/>
                <w:szCs w:val="18"/>
                <w:lang w:eastAsia="zh-CN"/>
              </w:rPr>
              <w:t>其他</w:t>
            </w:r>
          </w:p>
        </w:tc>
        <w:tc>
          <w:tcPr>
            <w:tcW w:w="1170" w:type="dxa"/>
            <w:vMerge w:val="continue"/>
            <w:noWrap w:val="0"/>
            <w:vAlign w:val="center"/>
          </w:tcPr>
          <w:p w14:paraId="7D9C613A">
            <w:pPr>
              <w:pStyle w:val="15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rPr>
                <w:rFonts w:ascii="Nimbus Roman No9 L" w:hAnsi="Nimbus Roman No9 L" w:eastAsia="宋体" w:cs="Nimbus Roman No9 L"/>
                <w:color w:val="auto"/>
                <w:kern w:val="2"/>
                <w:sz w:val="22"/>
                <w:szCs w:val="18"/>
              </w:rPr>
            </w:pPr>
          </w:p>
        </w:tc>
        <w:tc>
          <w:tcPr>
            <w:tcW w:w="1965" w:type="dxa"/>
            <w:vMerge w:val="continue"/>
            <w:noWrap w:val="0"/>
            <w:vAlign w:val="top"/>
          </w:tcPr>
          <w:p w14:paraId="3C094716">
            <w:pPr>
              <w:pStyle w:val="15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rPr>
                <w:rFonts w:ascii="Nimbus Roman No9 L" w:hAnsi="Nimbus Roman No9 L" w:cs="Nimbus Roman No9 L"/>
                <w:color w:val="auto"/>
                <w:spacing w:val="-32"/>
              </w:rPr>
            </w:pPr>
          </w:p>
        </w:tc>
        <w:tc>
          <w:tcPr>
            <w:tcW w:w="1020" w:type="dxa"/>
            <w:vMerge w:val="continue"/>
            <w:noWrap w:val="0"/>
            <w:vAlign w:val="top"/>
          </w:tcPr>
          <w:p w14:paraId="7B2A9ED9">
            <w:pPr>
              <w:pStyle w:val="15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rPr>
                <w:rFonts w:ascii="Nimbus Roman No9 L" w:hAnsi="Nimbus Roman No9 L" w:cs="Nimbus Roman No9 L"/>
                <w:color w:val="auto"/>
                <w:spacing w:val="-32"/>
              </w:rPr>
            </w:pPr>
          </w:p>
        </w:tc>
        <w:tc>
          <w:tcPr>
            <w:tcW w:w="1112" w:type="dxa"/>
            <w:vMerge w:val="continue"/>
            <w:noWrap w:val="0"/>
            <w:vAlign w:val="top"/>
          </w:tcPr>
          <w:p w14:paraId="59B8115D">
            <w:pPr>
              <w:pStyle w:val="15"/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rPr>
                <w:rFonts w:ascii="Nimbus Roman No9 L" w:hAnsi="Nimbus Roman No9 L" w:cs="Nimbus Roman No9 L"/>
                <w:color w:val="auto"/>
                <w:spacing w:val="-32"/>
              </w:rPr>
            </w:pPr>
          </w:p>
        </w:tc>
      </w:tr>
      <w:tr w14:paraId="11C6E23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</w:trPr>
        <w:tc>
          <w:tcPr>
            <w:tcW w:w="927" w:type="dxa"/>
            <w:noWrap w:val="0"/>
            <w:vAlign w:val="center"/>
          </w:tcPr>
          <w:p w14:paraId="36A3BB1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ascii="Nimbus Roman No9 L" w:hAnsi="Nimbus Roman No9 L" w:cs="Nimbus Roman No9 L"/>
                <w:sz w:val="22"/>
                <w:szCs w:val="22"/>
              </w:rPr>
            </w:pPr>
            <w:r>
              <w:rPr>
                <w:rFonts w:ascii="Nimbus Roman No9 L" w:hAnsi="Nimbus Roman No9 L" w:cs="Nimbus Roman No9 L"/>
                <w:kern w:val="0"/>
                <w:sz w:val="22"/>
                <w:szCs w:val="22"/>
                <w:lang w:bidi="ar"/>
              </w:rPr>
              <w:t>甲</w:t>
            </w:r>
          </w:p>
        </w:tc>
        <w:tc>
          <w:tcPr>
            <w:tcW w:w="728" w:type="dxa"/>
            <w:noWrap w:val="0"/>
            <w:vAlign w:val="center"/>
          </w:tcPr>
          <w:p w14:paraId="65EAF52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ascii="Nimbus Roman No9 L" w:hAnsi="Nimbus Roman No9 L" w:cs="Nimbus Roman No9 L"/>
                <w:sz w:val="22"/>
                <w:szCs w:val="22"/>
              </w:rPr>
            </w:pPr>
            <w:r>
              <w:rPr>
                <w:rFonts w:ascii="Nimbus Roman No9 L" w:hAnsi="Nimbus Roman No9 L" w:cs="Nimbus Roman No9 L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1705" w:type="dxa"/>
            <w:noWrap w:val="0"/>
            <w:vAlign w:val="center"/>
          </w:tcPr>
          <w:p w14:paraId="55E1A3B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ascii="Nimbus Roman No9 L" w:hAnsi="Nimbus Roman No9 L" w:cs="Nimbus Roman No9 L"/>
                <w:sz w:val="22"/>
                <w:szCs w:val="22"/>
              </w:rPr>
            </w:pPr>
            <w:r>
              <w:rPr>
                <w:rFonts w:ascii="Nimbus Roman No9 L" w:hAnsi="Nimbus Roman No9 L" w:cs="Nimbus Roman No9 L"/>
                <w:kern w:val="0"/>
                <w:sz w:val="22"/>
                <w:szCs w:val="22"/>
                <w:lang w:bidi="ar"/>
              </w:rPr>
              <w:t>2</w:t>
            </w:r>
          </w:p>
        </w:tc>
        <w:tc>
          <w:tcPr>
            <w:tcW w:w="1170" w:type="dxa"/>
            <w:noWrap w:val="0"/>
            <w:vAlign w:val="center"/>
          </w:tcPr>
          <w:p w14:paraId="20CB83C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ascii="Nimbus Roman No9 L" w:hAnsi="Nimbus Roman No9 L" w:cs="Nimbus Roman No9 L"/>
                <w:sz w:val="22"/>
                <w:szCs w:val="22"/>
              </w:rPr>
            </w:pPr>
            <w:r>
              <w:rPr>
                <w:rFonts w:ascii="Nimbus Roman No9 L" w:hAnsi="Nimbus Roman No9 L" w:cs="Nimbus Roman No9 L"/>
                <w:kern w:val="0"/>
                <w:sz w:val="22"/>
                <w:szCs w:val="22"/>
                <w:lang w:bidi="ar"/>
              </w:rPr>
              <w:t>3</w:t>
            </w:r>
          </w:p>
        </w:tc>
        <w:tc>
          <w:tcPr>
            <w:tcW w:w="1170" w:type="dxa"/>
            <w:noWrap w:val="0"/>
            <w:vAlign w:val="center"/>
          </w:tcPr>
          <w:p w14:paraId="7CDD576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hint="default" w:ascii="Nimbus Roman No9 L" w:hAnsi="Nimbus Roman No9 L" w:eastAsia="宋体" w:cs="Nimbus Roman No9 L"/>
                <w:sz w:val="22"/>
                <w:szCs w:val="22"/>
                <w:lang w:val="en-US" w:eastAsia="zh-CN"/>
              </w:rPr>
            </w:pPr>
            <w:r>
              <w:rPr>
                <w:rFonts w:hint="default" w:ascii="Nimbus Roman No9 L" w:hAnsi="Nimbus Roman No9 L" w:cs="Nimbus Roman No9 L"/>
                <w:sz w:val="22"/>
                <w:szCs w:val="22"/>
                <w:lang w:val="en-US" w:eastAsia="zh-CN"/>
              </w:rPr>
              <w:t>4</w:t>
            </w:r>
          </w:p>
        </w:tc>
        <w:tc>
          <w:tcPr>
            <w:tcW w:w="1110" w:type="dxa"/>
            <w:noWrap w:val="0"/>
            <w:vAlign w:val="center"/>
          </w:tcPr>
          <w:p w14:paraId="5BAAFEC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hint="default" w:ascii="Nimbus Roman No9 L" w:hAnsi="Nimbus Roman No9 L" w:eastAsia="宋体" w:cs="Nimbus Roman No9 L"/>
                <w:sz w:val="22"/>
                <w:szCs w:val="22"/>
                <w:lang w:val="en-US" w:eastAsia="zh-CN"/>
              </w:rPr>
            </w:pPr>
            <w:r>
              <w:rPr>
                <w:rFonts w:hint="default" w:ascii="Nimbus Roman No9 L" w:hAnsi="Nimbus Roman No9 L" w:cs="Nimbus Roman No9 L"/>
                <w:sz w:val="22"/>
                <w:szCs w:val="22"/>
                <w:lang w:val="en-US" w:eastAsia="zh-CN"/>
              </w:rPr>
              <w:t>5</w:t>
            </w:r>
          </w:p>
        </w:tc>
        <w:tc>
          <w:tcPr>
            <w:tcW w:w="1185" w:type="dxa"/>
            <w:noWrap w:val="0"/>
            <w:vAlign w:val="center"/>
          </w:tcPr>
          <w:p w14:paraId="2A26C1D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hint="default" w:ascii="Nimbus Roman No9 L" w:hAnsi="Nimbus Roman No9 L" w:eastAsia="宋体" w:cs="Nimbus Roman No9 L"/>
                <w:sz w:val="22"/>
                <w:szCs w:val="22"/>
                <w:lang w:val="en-US" w:eastAsia="zh-CN"/>
              </w:rPr>
            </w:pPr>
            <w:r>
              <w:rPr>
                <w:rFonts w:hint="default" w:ascii="Nimbus Roman No9 L" w:hAnsi="Nimbus Roman No9 L" w:cs="Nimbus Roman No9 L"/>
                <w:sz w:val="22"/>
                <w:szCs w:val="22"/>
                <w:lang w:val="en-US" w:eastAsia="zh-CN"/>
              </w:rPr>
              <w:t>6</w:t>
            </w:r>
          </w:p>
        </w:tc>
        <w:tc>
          <w:tcPr>
            <w:tcW w:w="870" w:type="dxa"/>
            <w:noWrap w:val="0"/>
            <w:vAlign w:val="center"/>
          </w:tcPr>
          <w:p w14:paraId="321AEE5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hint="default" w:ascii="Nimbus Roman No9 L" w:hAnsi="Nimbus Roman No9 L" w:eastAsia="宋体" w:cs="Nimbus Roman No9 L"/>
                <w:sz w:val="22"/>
                <w:szCs w:val="22"/>
                <w:lang w:val="en-US" w:eastAsia="zh-CN"/>
              </w:rPr>
            </w:pPr>
            <w:r>
              <w:rPr>
                <w:rFonts w:hint="default" w:ascii="Nimbus Roman No9 L" w:hAnsi="Nimbus Roman No9 L" w:cs="Nimbus Roman No9 L"/>
                <w:sz w:val="22"/>
                <w:szCs w:val="22"/>
                <w:lang w:val="en-US" w:eastAsia="zh-CN"/>
              </w:rPr>
              <w:t>7</w:t>
            </w:r>
          </w:p>
        </w:tc>
        <w:tc>
          <w:tcPr>
            <w:tcW w:w="1170" w:type="dxa"/>
            <w:noWrap w:val="0"/>
            <w:vAlign w:val="center"/>
          </w:tcPr>
          <w:p w14:paraId="075A014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hint="default" w:ascii="Nimbus Roman No9 L" w:hAnsi="Nimbus Roman No9 L" w:eastAsia="宋体" w:cs="Nimbus Roman No9 L"/>
                <w:sz w:val="22"/>
                <w:szCs w:val="22"/>
                <w:lang w:eastAsia="zh-CN"/>
              </w:rPr>
            </w:pPr>
            <w:r>
              <w:rPr>
                <w:rFonts w:hint="default" w:ascii="Nimbus Roman No9 L" w:hAnsi="Nimbus Roman No9 L" w:cs="Nimbus Roman No9 L"/>
                <w:kern w:val="0"/>
                <w:sz w:val="22"/>
                <w:szCs w:val="22"/>
                <w:lang w:val="en-US" w:eastAsia="zh-CN" w:bidi="ar"/>
              </w:rPr>
              <w:t>8</w:t>
            </w:r>
          </w:p>
        </w:tc>
        <w:tc>
          <w:tcPr>
            <w:tcW w:w="1965" w:type="dxa"/>
            <w:noWrap w:val="0"/>
            <w:vAlign w:val="center"/>
          </w:tcPr>
          <w:p w14:paraId="6066E90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hint="default" w:ascii="Nimbus Roman No9 L" w:hAnsi="Nimbus Roman No9 L" w:eastAsia="宋体" w:cs="Nimbus Roman No9 L"/>
                <w:sz w:val="22"/>
                <w:szCs w:val="22"/>
                <w:lang w:eastAsia="zh-CN"/>
              </w:rPr>
            </w:pPr>
            <w:r>
              <w:rPr>
                <w:rFonts w:hint="default" w:ascii="Nimbus Roman No9 L" w:hAnsi="Nimbus Roman No9 L" w:cs="Nimbus Roman No9 L"/>
                <w:kern w:val="0"/>
                <w:sz w:val="22"/>
                <w:szCs w:val="22"/>
                <w:lang w:val="en-US" w:eastAsia="zh-CN" w:bidi="ar"/>
              </w:rPr>
              <w:t>9</w:t>
            </w:r>
          </w:p>
        </w:tc>
        <w:tc>
          <w:tcPr>
            <w:tcW w:w="1020" w:type="dxa"/>
            <w:noWrap w:val="0"/>
            <w:vAlign w:val="center"/>
          </w:tcPr>
          <w:p w14:paraId="3A8ED77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hint="default" w:ascii="Nimbus Roman No9 L" w:hAnsi="Nimbus Roman No9 L" w:eastAsia="宋体" w:cs="Nimbus Roman No9 L"/>
                <w:sz w:val="22"/>
                <w:szCs w:val="22"/>
                <w:lang w:val="en-US" w:eastAsia="zh-CN"/>
              </w:rPr>
            </w:pPr>
            <w:r>
              <w:rPr>
                <w:rFonts w:hint="default" w:ascii="Nimbus Roman No9 L" w:hAnsi="Nimbus Roman No9 L" w:cs="Nimbus Roman No9 L"/>
                <w:kern w:val="0"/>
                <w:sz w:val="22"/>
                <w:szCs w:val="22"/>
                <w:lang w:val="en-US" w:eastAsia="zh-CN" w:bidi="ar"/>
              </w:rPr>
              <w:t>10</w:t>
            </w:r>
          </w:p>
        </w:tc>
        <w:tc>
          <w:tcPr>
            <w:tcW w:w="1112" w:type="dxa"/>
            <w:noWrap w:val="0"/>
            <w:vAlign w:val="center"/>
          </w:tcPr>
          <w:p w14:paraId="607B8DF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hint="default" w:ascii="Nimbus Roman No9 L" w:hAnsi="Nimbus Roman No9 L" w:eastAsia="宋体" w:cs="Nimbus Roman No9 L"/>
                <w:sz w:val="22"/>
                <w:szCs w:val="22"/>
                <w:lang w:val="en-US" w:eastAsia="zh-CN"/>
              </w:rPr>
            </w:pPr>
            <w:r>
              <w:rPr>
                <w:rFonts w:hint="default" w:ascii="Nimbus Roman No9 L" w:hAnsi="Nimbus Roman No9 L" w:cs="Nimbus Roman No9 L"/>
                <w:kern w:val="0"/>
                <w:sz w:val="22"/>
                <w:szCs w:val="22"/>
                <w:lang w:val="en-US" w:eastAsia="zh-CN" w:bidi="ar"/>
              </w:rPr>
              <w:t>11</w:t>
            </w:r>
          </w:p>
        </w:tc>
      </w:tr>
      <w:tr w14:paraId="3454716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</w:trPr>
        <w:tc>
          <w:tcPr>
            <w:tcW w:w="927" w:type="dxa"/>
            <w:noWrap w:val="0"/>
            <w:vAlign w:val="center"/>
          </w:tcPr>
          <w:p w14:paraId="6DE1E22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ascii="Nimbus Roman No9 L" w:hAnsi="Nimbus Roman No9 L" w:cs="Nimbus Roman No9 L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728" w:type="dxa"/>
            <w:noWrap w:val="0"/>
            <w:vAlign w:val="center"/>
          </w:tcPr>
          <w:p w14:paraId="24DCAD3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ascii="Nimbus Roman No9 L" w:hAnsi="Nimbus Roman No9 L" w:cs="Nimbus Roman No9 L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1705" w:type="dxa"/>
            <w:noWrap w:val="0"/>
            <w:vAlign w:val="center"/>
          </w:tcPr>
          <w:p w14:paraId="38D8DC5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ascii="Nimbus Roman No9 L" w:hAnsi="Nimbus Roman No9 L" w:cs="Nimbus Roman No9 L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1170" w:type="dxa"/>
            <w:noWrap w:val="0"/>
            <w:vAlign w:val="center"/>
          </w:tcPr>
          <w:p w14:paraId="44C9A7A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ascii="Nimbus Roman No9 L" w:hAnsi="Nimbus Roman No9 L" w:cs="Nimbus Roman No9 L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1170" w:type="dxa"/>
            <w:noWrap w:val="0"/>
            <w:vAlign w:val="center"/>
          </w:tcPr>
          <w:p w14:paraId="241647A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ascii="Nimbus Roman No9 L" w:hAnsi="Nimbus Roman No9 L" w:cs="Nimbus Roman No9 L"/>
                <w:sz w:val="22"/>
                <w:szCs w:val="22"/>
              </w:rPr>
            </w:pPr>
          </w:p>
        </w:tc>
        <w:tc>
          <w:tcPr>
            <w:tcW w:w="1110" w:type="dxa"/>
            <w:noWrap w:val="0"/>
            <w:vAlign w:val="center"/>
          </w:tcPr>
          <w:p w14:paraId="029A740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ascii="Nimbus Roman No9 L" w:hAnsi="Nimbus Roman No9 L" w:cs="Nimbus Roman No9 L"/>
                <w:sz w:val="22"/>
                <w:szCs w:val="22"/>
              </w:rPr>
            </w:pPr>
          </w:p>
        </w:tc>
        <w:tc>
          <w:tcPr>
            <w:tcW w:w="1185" w:type="dxa"/>
            <w:noWrap w:val="0"/>
            <w:vAlign w:val="center"/>
          </w:tcPr>
          <w:p w14:paraId="4E910D6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ascii="Nimbus Roman No9 L" w:hAnsi="Nimbus Roman No9 L" w:cs="Nimbus Roman No9 L"/>
                <w:sz w:val="22"/>
                <w:szCs w:val="22"/>
              </w:rPr>
            </w:pPr>
          </w:p>
        </w:tc>
        <w:tc>
          <w:tcPr>
            <w:tcW w:w="870" w:type="dxa"/>
            <w:noWrap w:val="0"/>
            <w:vAlign w:val="center"/>
          </w:tcPr>
          <w:p w14:paraId="406D0C9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ascii="Nimbus Roman No9 L" w:hAnsi="Nimbus Roman No9 L" w:cs="Nimbus Roman No9 L"/>
                <w:sz w:val="22"/>
                <w:szCs w:val="22"/>
              </w:rPr>
            </w:pPr>
          </w:p>
        </w:tc>
        <w:tc>
          <w:tcPr>
            <w:tcW w:w="1170" w:type="dxa"/>
            <w:noWrap w:val="0"/>
            <w:vAlign w:val="center"/>
          </w:tcPr>
          <w:p w14:paraId="5FED383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ascii="Nimbus Roman No9 L" w:hAnsi="Nimbus Roman No9 L" w:cs="Nimbus Roman No9 L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1965" w:type="dxa"/>
            <w:noWrap w:val="0"/>
            <w:vAlign w:val="center"/>
          </w:tcPr>
          <w:p w14:paraId="2179681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ascii="Nimbus Roman No9 L" w:hAnsi="Nimbus Roman No9 L" w:cs="Nimbus Roman No9 L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1020" w:type="dxa"/>
            <w:noWrap w:val="0"/>
            <w:vAlign w:val="center"/>
          </w:tcPr>
          <w:p w14:paraId="223B8AC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ascii="Nimbus Roman No9 L" w:hAnsi="Nimbus Roman No9 L" w:cs="Nimbus Roman No9 L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1112" w:type="dxa"/>
            <w:noWrap w:val="0"/>
            <w:vAlign w:val="center"/>
          </w:tcPr>
          <w:p w14:paraId="21B9682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ascii="Nimbus Roman No9 L" w:hAnsi="Nimbus Roman No9 L" w:cs="Nimbus Roman No9 L"/>
                <w:kern w:val="0"/>
                <w:sz w:val="22"/>
                <w:szCs w:val="22"/>
                <w:lang w:bidi="ar"/>
              </w:rPr>
            </w:pPr>
          </w:p>
        </w:tc>
      </w:tr>
      <w:tr w14:paraId="18058F3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</w:trPr>
        <w:tc>
          <w:tcPr>
            <w:tcW w:w="927" w:type="dxa"/>
            <w:noWrap w:val="0"/>
            <w:vAlign w:val="center"/>
          </w:tcPr>
          <w:p w14:paraId="0836D9F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ascii="Nimbus Roman No9 L" w:hAnsi="Nimbus Roman No9 L" w:cs="Nimbus Roman No9 L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728" w:type="dxa"/>
            <w:noWrap w:val="0"/>
            <w:vAlign w:val="center"/>
          </w:tcPr>
          <w:p w14:paraId="4996EA0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ascii="Nimbus Roman No9 L" w:hAnsi="Nimbus Roman No9 L" w:cs="Nimbus Roman No9 L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1705" w:type="dxa"/>
            <w:noWrap w:val="0"/>
            <w:vAlign w:val="center"/>
          </w:tcPr>
          <w:p w14:paraId="3637F05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ascii="Nimbus Roman No9 L" w:hAnsi="Nimbus Roman No9 L" w:cs="Nimbus Roman No9 L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1170" w:type="dxa"/>
            <w:noWrap w:val="0"/>
            <w:vAlign w:val="center"/>
          </w:tcPr>
          <w:p w14:paraId="20D0D71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ascii="Nimbus Roman No9 L" w:hAnsi="Nimbus Roman No9 L" w:cs="Nimbus Roman No9 L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1170" w:type="dxa"/>
            <w:noWrap w:val="0"/>
            <w:vAlign w:val="center"/>
          </w:tcPr>
          <w:p w14:paraId="7B3D401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ascii="Nimbus Roman No9 L" w:hAnsi="Nimbus Roman No9 L" w:cs="Nimbus Roman No9 L"/>
                <w:sz w:val="22"/>
                <w:szCs w:val="22"/>
              </w:rPr>
            </w:pPr>
          </w:p>
        </w:tc>
        <w:tc>
          <w:tcPr>
            <w:tcW w:w="1110" w:type="dxa"/>
            <w:noWrap w:val="0"/>
            <w:vAlign w:val="center"/>
          </w:tcPr>
          <w:p w14:paraId="760165D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ascii="Nimbus Roman No9 L" w:hAnsi="Nimbus Roman No9 L" w:cs="Nimbus Roman No9 L"/>
                <w:sz w:val="22"/>
                <w:szCs w:val="22"/>
              </w:rPr>
            </w:pPr>
          </w:p>
        </w:tc>
        <w:tc>
          <w:tcPr>
            <w:tcW w:w="1185" w:type="dxa"/>
            <w:noWrap w:val="0"/>
            <w:vAlign w:val="center"/>
          </w:tcPr>
          <w:p w14:paraId="5800495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ascii="Nimbus Roman No9 L" w:hAnsi="Nimbus Roman No9 L" w:cs="Nimbus Roman No9 L"/>
                <w:sz w:val="22"/>
                <w:szCs w:val="22"/>
              </w:rPr>
            </w:pPr>
          </w:p>
        </w:tc>
        <w:tc>
          <w:tcPr>
            <w:tcW w:w="870" w:type="dxa"/>
            <w:noWrap w:val="0"/>
            <w:vAlign w:val="center"/>
          </w:tcPr>
          <w:p w14:paraId="72F7C2A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ascii="Nimbus Roman No9 L" w:hAnsi="Nimbus Roman No9 L" w:cs="Nimbus Roman No9 L"/>
                <w:sz w:val="22"/>
                <w:szCs w:val="22"/>
              </w:rPr>
            </w:pPr>
          </w:p>
        </w:tc>
        <w:tc>
          <w:tcPr>
            <w:tcW w:w="1170" w:type="dxa"/>
            <w:noWrap w:val="0"/>
            <w:vAlign w:val="center"/>
          </w:tcPr>
          <w:p w14:paraId="47E34BC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ascii="Nimbus Roman No9 L" w:hAnsi="Nimbus Roman No9 L" w:cs="Nimbus Roman No9 L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1965" w:type="dxa"/>
            <w:noWrap w:val="0"/>
            <w:vAlign w:val="center"/>
          </w:tcPr>
          <w:p w14:paraId="7E363CA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ascii="Nimbus Roman No9 L" w:hAnsi="Nimbus Roman No9 L" w:cs="Nimbus Roman No9 L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1020" w:type="dxa"/>
            <w:noWrap w:val="0"/>
            <w:vAlign w:val="center"/>
          </w:tcPr>
          <w:p w14:paraId="4B14B2B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ascii="Nimbus Roman No9 L" w:hAnsi="Nimbus Roman No9 L" w:cs="Nimbus Roman No9 L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1112" w:type="dxa"/>
            <w:noWrap w:val="0"/>
            <w:vAlign w:val="center"/>
          </w:tcPr>
          <w:p w14:paraId="4DA6D9B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ascii="Nimbus Roman No9 L" w:hAnsi="Nimbus Roman No9 L" w:cs="Nimbus Roman No9 L"/>
                <w:kern w:val="0"/>
                <w:sz w:val="22"/>
                <w:szCs w:val="22"/>
                <w:lang w:bidi="ar"/>
              </w:rPr>
            </w:pPr>
          </w:p>
        </w:tc>
      </w:tr>
      <w:tr w14:paraId="09AC7F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</w:trPr>
        <w:tc>
          <w:tcPr>
            <w:tcW w:w="927" w:type="dxa"/>
            <w:noWrap w:val="0"/>
            <w:vAlign w:val="center"/>
          </w:tcPr>
          <w:p w14:paraId="4F1A0FF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ascii="Nimbus Roman No9 L" w:hAnsi="Nimbus Roman No9 L" w:cs="Nimbus Roman No9 L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728" w:type="dxa"/>
            <w:noWrap w:val="0"/>
            <w:vAlign w:val="center"/>
          </w:tcPr>
          <w:p w14:paraId="57CF036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ascii="Nimbus Roman No9 L" w:hAnsi="Nimbus Roman No9 L" w:cs="Nimbus Roman No9 L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1705" w:type="dxa"/>
            <w:noWrap w:val="0"/>
            <w:vAlign w:val="center"/>
          </w:tcPr>
          <w:p w14:paraId="41615E0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ascii="Nimbus Roman No9 L" w:hAnsi="Nimbus Roman No9 L" w:cs="Nimbus Roman No9 L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1170" w:type="dxa"/>
            <w:noWrap w:val="0"/>
            <w:vAlign w:val="center"/>
          </w:tcPr>
          <w:p w14:paraId="1EA62C6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ascii="Nimbus Roman No9 L" w:hAnsi="Nimbus Roman No9 L" w:cs="Nimbus Roman No9 L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1170" w:type="dxa"/>
            <w:noWrap w:val="0"/>
            <w:vAlign w:val="center"/>
          </w:tcPr>
          <w:p w14:paraId="30451BA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ascii="Nimbus Roman No9 L" w:hAnsi="Nimbus Roman No9 L" w:cs="Nimbus Roman No9 L"/>
                <w:sz w:val="22"/>
                <w:szCs w:val="22"/>
              </w:rPr>
            </w:pPr>
          </w:p>
        </w:tc>
        <w:tc>
          <w:tcPr>
            <w:tcW w:w="1110" w:type="dxa"/>
            <w:noWrap w:val="0"/>
            <w:vAlign w:val="center"/>
          </w:tcPr>
          <w:p w14:paraId="777C9E4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ascii="Nimbus Roman No9 L" w:hAnsi="Nimbus Roman No9 L" w:cs="Nimbus Roman No9 L"/>
                <w:sz w:val="22"/>
                <w:szCs w:val="22"/>
              </w:rPr>
            </w:pPr>
          </w:p>
        </w:tc>
        <w:tc>
          <w:tcPr>
            <w:tcW w:w="1185" w:type="dxa"/>
            <w:noWrap w:val="0"/>
            <w:vAlign w:val="center"/>
          </w:tcPr>
          <w:p w14:paraId="0FE61C6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ascii="Nimbus Roman No9 L" w:hAnsi="Nimbus Roman No9 L" w:cs="Nimbus Roman No9 L"/>
                <w:sz w:val="22"/>
                <w:szCs w:val="22"/>
              </w:rPr>
            </w:pPr>
          </w:p>
        </w:tc>
        <w:tc>
          <w:tcPr>
            <w:tcW w:w="870" w:type="dxa"/>
            <w:noWrap w:val="0"/>
            <w:vAlign w:val="center"/>
          </w:tcPr>
          <w:p w14:paraId="10A4F9F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ascii="Nimbus Roman No9 L" w:hAnsi="Nimbus Roman No9 L" w:cs="Nimbus Roman No9 L"/>
                <w:sz w:val="22"/>
                <w:szCs w:val="22"/>
              </w:rPr>
            </w:pPr>
          </w:p>
        </w:tc>
        <w:tc>
          <w:tcPr>
            <w:tcW w:w="1170" w:type="dxa"/>
            <w:noWrap w:val="0"/>
            <w:vAlign w:val="center"/>
          </w:tcPr>
          <w:p w14:paraId="65AAA74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ascii="Nimbus Roman No9 L" w:hAnsi="Nimbus Roman No9 L" w:cs="Nimbus Roman No9 L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1965" w:type="dxa"/>
            <w:noWrap w:val="0"/>
            <w:vAlign w:val="center"/>
          </w:tcPr>
          <w:p w14:paraId="41287E0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ascii="Nimbus Roman No9 L" w:hAnsi="Nimbus Roman No9 L" w:cs="Nimbus Roman No9 L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1020" w:type="dxa"/>
            <w:noWrap w:val="0"/>
            <w:vAlign w:val="center"/>
          </w:tcPr>
          <w:p w14:paraId="23D2CD1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ascii="Nimbus Roman No9 L" w:hAnsi="Nimbus Roman No9 L" w:cs="Nimbus Roman No9 L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1112" w:type="dxa"/>
            <w:noWrap w:val="0"/>
            <w:vAlign w:val="center"/>
          </w:tcPr>
          <w:p w14:paraId="196E28F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ascii="Nimbus Roman No9 L" w:hAnsi="Nimbus Roman No9 L" w:cs="Nimbus Roman No9 L"/>
                <w:kern w:val="0"/>
                <w:sz w:val="22"/>
                <w:szCs w:val="22"/>
                <w:lang w:bidi="ar"/>
              </w:rPr>
            </w:pPr>
          </w:p>
        </w:tc>
      </w:tr>
      <w:tr w14:paraId="0CEA3A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2" w:hRule="atLeast"/>
        </w:trPr>
        <w:tc>
          <w:tcPr>
            <w:tcW w:w="927" w:type="dxa"/>
            <w:noWrap w:val="0"/>
            <w:vAlign w:val="center"/>
          </w:tcPr>
          <w:p w14:paraId="4B74721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ascii="Nimbus Roman No9 L" w:hAnsi="Nimbus Roman No9 L" w:cs="Nimbus Roman No9 L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728" w:type="dxa"/>
            <w:noWrap w:val="0"/>
            <w:vAlign w:val="center"/>
          </w:tcPr>
          <w:p w14:paraId="5E1118B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ascii="Nimbus Roman No9 L" w:hAnsi="Nimbus Roman No9 L" w:cs="Nimbus Roman No9 L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1705" w:type="dxa"/>
            <w:noWrap w:val="0"/>
            <w:vAlign w:val="center"/>
          </w:tcPr>
          <w:p w14:paraId="1198EBA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ascii="Nimbus Roman No9 L" w:hAnsi="Nimbus Roman No9 L" w:cs="Nimbus Roman No9 L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1170" w:type="dxa"/>
            <w:noWrap w:val="0"/>
            <w:vAlign w:val="center"/>
          </w:tcPr>
          <w:p w14:paraId="732C7F5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ascii="Nimbus Roman No9 L" w:hAnsi="Nimbus Roman No9 L" w:cs="Nimbus Roman No9 L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1170" w:type="dxa"/>
            <w:noWrap w:val="0"/>
            <w:vAlign w:val="center"/>
          </w:tcPr>
          <w:p w14:paraId="04F454B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ascii="Nimbus Roman No9 L" w:hAnsi="Nimbus Roman No9 L" w:cs="Nimbus Roman No9 L"/>
                <w:sz w:val="22"/>
                <w:szCs w:val="22"/>
              </w:rPr>
            </w:pPr>
          </w:p>
        </w:tc>
        <w:tc>
          <w:tcPr>
            <w:tcW w:w="1110" w:type="dxa"/>
            <w:noWrap w:val="0"/>
            <w:vAlign w:val="center"/>
          </w:tcPr>
          <w:p w14:paraId="25FBD4A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ascii="Nimbus Roman No9 L" w:hAnsi="Nimbus Roman No9 L" w:cs="Nimbus Roman No9 L"/>
                <w:sz w:val="22"/>
                <w:szCs w:val="22"/>
              </w:rPr>
            </w:pPr>
          </w:p>
        </w:tc>
        <w:tc>
          <w:tcPr>
            <w:tcW w:w="1185" w:type="dxa"/>
            <w:noWrap w:val="0"/>
            <w:vAlign w:val="center"/>
          </w:tcPr>
          <w:p w14:paraId="699D43E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ascii="Nimbus Roman No9 L" w:hAnsi="Nimbus Roman No9 L" w:cs="Nimbus Roman No9 L"/>
                <w:sz w:val="22"/>
                <w:szCs w:val="22"/>
              </w:rPr>
            </w:pPr>
          </w:p>
        </w:tc>
        <w:tc>
          <w:tcPr>
            <w:tcW w:w="870" w:type="dxa"/>
            <w:noWrap w:val="0"/>
            <w:vAlign w:val="center"/>
          </w:tcPr>
          <w:p w14:paraId="5BB0F86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ascii="Nimbus Roman No9 L" w:hAnsi="Nimbus Roman No9 L" w:cs="Nimbus Roman No9 L"/>
                <w:sz w:val="22"/>
                <w:szCs w:val="22"/>
              </w:rPr>
            </w:pPr>
          </w:p>
        </w:tc>
        <w:tc>
          <w:tcPr>
            <w:tcW w:w="1170" w:type="dxa"/>
            <w:noWrap w:val="0"/>
            <w:vAlign w:val="center"/>
          </w:tcPr>
          <w:p w14:paraId="66C5D19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ascii="Nimbus Roman No9 L" w:hAnsi="Nimbus Roman No9 L" w:cs="Nimbus Roman No9 L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1965" w:type="dxa"/>
            <w:noWrap w:val="0"/>
            <w:vAlign w:val="center"/>
          </w:tcPr>
          <w:p w14:paraId="503D3D1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ascii="Nimbus Roman No9 L" w:hAnsi="Nimbus Roman No9 L" w:cs="Nimbus Roman No9 L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1020" w:type="dxa"/>
            <w:noWrap w:val="0"/>
            <w:vAlign w:val="center"/>
          </w:tcPr>
          <w:p w14:paraId="15AD6AA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ascii="Nimbus Roman No9 L" w:hAnsi="Nimbus Roman No9 L" w:cs="Nimbus Roman No9 L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1112" w:type="dxa"/>
            <w:noWrap w:val="0"/>
            <w:vAlign w:val="center"/>
          </w:tcPr>
          <w:p w14:paraId="025C1E4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ascii="Nimbus Roman No9 L" w:hAnsi="Nimbus Roman No9 L" w:cs="Nimbus Roman No9 L"/>
                <w:kern w:val="0"/>
                <w:sz w:val="22"/>
                <w:szCs w:val="22"/>
                <w:lang w:bidi="ar"/>
              </w:rPr>
            </w:pPr>
          </w:p>
        </w:tc>
      </w:tr>
      <w:tr w14:paraId="6964F91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</w:trPr>
        <w:tc>
          <w:tcPr>
            <w:tcW w:w="927" w:type="dxa"/>
            <w:noWrap w:val="0"/>
            <w:vAlign w:val="center"/>
          </w:tcPr>
          <w:p w14:paraId="50E3695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ascii="Nimbus Roman No9 L" w:hAnsi="Nimbus Roman No9 L" w:cs="Nimbus Roman No9 L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728" w:type="dxa"/>
            <w:noWrap w:val="0"/>
            <w:vAlign w:val="center"/>
          </w:tcPr>
          <w:p w14:paraId="0BC2022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ascii="Nimbus Roman No9 L" w:hAnsi="Nimbus Roman No9 L" w:cs="Nimbus Roman No9 L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1705" w:type="dxa"/>
            <w:noWrap w:val="0"/>
            <w:vAlign w:val="center"/>
          </w:tcPr>
          <w:p w14:paraId="7AB222C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ascii="Nimbus Roman No9 L" w:hAnsi="Nimbus Roman No9 L" w:cs="Nimbus Roman No9 L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1170" w:type="dxa"/>
            <w:noWrap w:val="0"/>
            <w:vAlign w:val="center"/>
          </w:tcPr>
          <w:p w14:paraId="7C2CC7F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ascii="Nimbus Roman No9 L" w:hAnsi="Nimbus Roman No9 L" w:cs="Nimbus Roman No9 L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1170" w:type="dxa"/>
            <w:noWrap w:val="0"/>
            <w:vAlign w:val="center"/>
          </w:tcPr>
          <w:p w14:paraId="65B401B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ascii="Nimbus Roman No9 L" w:hAnsi="Nimbus Roman No9 L" w:cs="Nimbus Roman No9 L"/>
                <w:sz w:val="22"/>
                <w:szCs w:val="22"/>
              </w:rPr>
            </w:pPr>
          </w:p>
        </w:tc>
        <w:tc>
          <w:tcPr>
            <w:tcW w:w="1110" w:type="dxa"/>
            <w:noWrap w:val="0"/>
            <w:vAlign w:val="center"/>
          </w:tcPr>
          <w:p w14:paraId="6C9C986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ascii="Nimbus Roman No9 L" w:hAnsi="Nimbus Roman No9 L" w:cs="Nimbus Roman No9 L"/>
                <w:sz w:val="22"/>
                <w:szCs w:val="22"/>
              </w:rPr>
            </w:pPr>
          </w:p>
        </w:tc>
        <w:tc>
          <w:tcPr>
            <w:tcW w:w="1185" w:type="dxa"/>
            <w:noWrap w:val="0"/>
            <w:vAlign w:val="center"/>
          </w:tcPr>
          <w:p w14:paraId="6E7BA8E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ascii="Nimbus Roman No9 L" w:hAnsi="Nimbus Roman No9 L" w:cs="Nimbus Roman No9 L"/>
                <w:sz w:val="22"/>
                <w:szCs w:val="22"/>
              </w:rPr>
            </w:pPr>
          </w:p>
        </w:tc>
        <w:tc>
          <w:tcPr>
            <w:tcW w:w="870" w:type="dxa"/>
            <w:noWrap w:val="0"/>
            <w:vAlign w:val="center"/>
          </w:tcPr>
          <w:p w14:paraId="7F545DB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ascii="Nimbus Roman No9 L" w:hAnsi="Nimbus Roman No9 L" w:cs="Nimbus Roman No9 L"/>
                <w:sz w:val="22"/>
                <w:szCs w:val="22"/>
              </w:rPr>
            </w:pPr>
          </w:p>
        </w:tc>
        <w:tc>
          <w:tcPr>
            <w:tcW w:w="1170" w:type="dxa"/>
            <w:noWrap w:val="0"/>
            <w:vAlign w:val="center"/>
          </w:tcPr>
          <w:p w14:paraId="6C2DBA9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ascii="Nimbus Roman No9 L" w:hAnsi="Nimbus Roman No9 L" w:cs="Nimbus Roman No9 L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1965" w:type="dxa"/>
            <w:noWrap w:val="0"/>
            <w:vAlign w:val="center"/>
          </w:tcPr>
          <w:p w14:paraId="1E2ACC6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ascii="Nimbus Roman No9 L" w:hAnsi="Nimbus Roman No9 L" w:cs="Nimbus Roman No9 L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1020" w:type="dxa"/>
            <w:noWrap w:val="0"/>
            <w:vAlign w:val="center"/>
          </w:tcPr>
          <w:p w14:paraId="235C8D3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ascii="Nimbus Roman No9 L" w:hAnsi="Nimbus Roman No9 L" w:cs="Nimbus Roman No9 L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1112" w:type="dxa"/>
            <w:noWrap w:val="0"/>
            <w:vAlign w:val="center"/>
          </w:tcPr>
          <w:p w14:paraId="416F61A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ascii="Nimbus Roman No9 L" w:hAnsi="Nimbus Roman No9 L" w:cs="Nimbus Roman No9 L"/>
                <w:kern w:val="0"/>
                <w:sz w:val="22"/>
                <w:szCs w:val="22"/>
                <w:lang w:bidi="ar"/>
              </w:rPr>
            </w:pPr>
          </w:p>
        </w:tc>
      </w:tr>
      <w:tr w14:paraId="68DD948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</w:trPr>
        <w:tc>
          <w:tcPr>
            <w:tcW w:w="927" w:type="dxa"/>
            <w:noWrap w:val="0"/>
            <w:vAlign w:val="center"/>
          </w:tcPr>
          <w:p w14:paraId="74DCF77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ascii="Nimbus Roman No9 L" w:hAnsi="Nimbus Roman No9 L" w:cs="Nimbus Roman No9 L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728" w:type="dxa"/>
            <w:noWrap w:val="0"/>
            <w:vAlign w:val="center"/>
          </w:tcPr>
          <w:p w14:paraId="52FE5D2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ascii="Nimbus Roman No9 L" w:hAnsi="Nimbus Roman No9 L" w:cs="Nimbus Roman No9 L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1705" w:type="dxa"/>
            <w:noWrap w:val="0"/>
            <w:vAlign w:val="center"/>
          </w:tcPr>
          <w:p w14:paraId="4B9FACB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ascii="Nimbus Roman No9 L" w:hAnsi="Nimbus Roman No9 L" w:cs="Nimbus Roman No9 L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1170" w:type="dxa"/>
            <w:noWrap w:val="0"/>
            <w:vAlign w:val="center"/>
          </w:tcPr>
          <w:p w14:paraId="0CD3746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ascii="Nimbus Roman No9 L" w:hAnsi="Nimbus Roman No9 L" w:cs="Nimbus Roman No9 L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1170" w:type="dxa"/>
            <w:noWrap w:val="0"/>
            <w:vAlign w:val="center"/>
          </w:tcPr>
          <w:p w14:paraId="5C61819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ascii="Nimbus Roman No9 L" w:hAnsi="Nimbus Roman No9 L" w:cs="Nimbus Roman No9 L"/>
                <w:sz w:val="22"/>
                <w:szCs w:val="22"/>
              </w:rPr>
            </w:pPr>
          </w:p>
        </w:tc>
        <w:tc>
          <w:tcPr>
            <w:tcW w:w="1110" w:type="dxa"/>
            <w:noWrap w:val="0"/>
            <w:vAlign w:val="center"/>
          </w:tcPr>
          <w:p w14:paraId="295CB97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ascii="Nimbus Roman No9 L" w:hAnsi="Nimbus Roman No9 L" w:cs="Nimbus Roman No9 L"/>
                <w:sz w:val="22"/>
                <w:szCs w:val="22"/>
              </w:rPr>
            </w:pPr>
          </w:p>
        </w:tc>
        <w:tc>
          <w:tcPr>
            <w:tcW w:w="1185" w:type="dxa"/>
            <w:noWrap w:val="0"/>
            <w:vAlign w:val="center"/>
          </w:tcPr>
          <w:p w14:paraId="37B48BC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ascii="Nimbus Roman No9 L" w:hAnsi="Nimbus Roman No9 L" w:cs="Nimbus Roman No9 L"/>
                <w:sz w:val="22"/>
                <w:szCs w:val="22"/>
              </w:rPr>
            </w:pPr>
          </w:p>
        </w:tc>
        <w:tc>
          <w:tcPr>
            <w:tcW w:w="870" w:type="dxa"/>
            <w:noWrap w:val="0"/>
            <w:vAlign w:val="center"/>
          </w:tcPr>
          <w:p w14:paraId="13C2768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ascii="Nimbus Roman No9 L" w:hAnsi="Nimbus Roman No9 L" w:cs="Nimbus Roman No9 L"/>
                <w:sz w:val="22"/>
                <w:szCs w:val="22"/>
              </w:rPr>
            </w:pPr>
          </w:p>
        </w:tc>
        <w:tc>
          <w:tcPr>
            <w:tcW w:w="1170" w:type="dxa"/>
            <w:noWrap w:val="0"/>
            <w:vAlign w:val="center"/>
          </w:tcPr>
          <w:p w14:paraId="56C57BA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ascii="Nimbus Roman No9 L" w:hAnsi="Nimbus Roman No9 L" w:cs="Nimbus Roman No9 L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1965" w:type="dxa"/>
            <w:noWrap w:val="0"/>
            <w:vAlign w:val="center"/>
          </w:tcPr>
          <w:p w14:paraId="0E50A63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ascii="Nimbus Roman No9 L" w:hAnsi="Nimbus Roman No9 L" w:cs="Nimbus Roman No9 L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1020" w:type="dxa"/>
            <w:noWrap w:val="0"/>
            <w:vAlign w:val="center"/>
          </w:tcPr>
          <w:p w14:paraId="58FA69B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ascii="Nimbus Roman No9 L" w:hAnsi="Nimbus Roman No9 L" w:cs="Nimbus Roman No9 L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1112" w:type="dxa"/>
            <w:noWrap w:val="0"/>
            <w:vAlign w:val="center"/>
          </w:tcPr>
          <w:p w14:paraId="52F8B62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ascii="Nimbus Roman No9 L" w:hAnsi="Nimbus Roman No9 L" w:cs="Nimbus Roman No9 L"/>
                <w:kern w:val="0"/>
                <w:sz w:val="22"/>
                <w:szCs w:val="22"/>
                <w:lang w:bidi="ar"/>
              </w:rPr>
            </w:pPr>
          </w:p>
        </w:tc>
      </w:tr>
      <w:tr w14:paraId="692CAB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</w:trPr>
        <w:tc>
          <w:tcPr>
            <w:tcW w:w="927" w:type="dxa"/>
            <w:noWrap w:val="0"/>
            <w:vAlign w:val="center"/>
          </w:tcPr>
          <w:p w14:paraId="047689E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ascii="Nimbus Roman No9 L" w:hAnsi="Nimbus Roman No9 L" w:cs="Nimbus Roman No9 L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728" w:type="dxa"/>
            <w:noWrap w:val="0"/>
            <w:vAlign w:val="center"/>
          </w:tcPr>
          <w:p w14:paraId="6F7BE5A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ascii="Nimbus Roman No9 L" w:hAnsi="Nimbus Roman No9 L" w:cs="Nimbus Roman No9 L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1705" w:type="dxa"/>
            <w:noWrap w:val="0"/>
            <w:vAlign w:val="center"/>
          </w:tcPr>
          <w:p w14:paraId="5BAA670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ascii="Nimbus Roman No9 L" w:hAnsi="Nimbus Roman No9 L" w:cs="Nimbus Roman No9 L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1170" w:type="dxa"/>
            <w:noWrap w:val="0"/>
            <w:vAlign w:val="center"/>
          </w:tcPr>
          <w:p w14:paraId="77518F2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ascii="Nimbus Roman No9 L" w:hAnsi="Nimbus Roman No9 L" w:cs="Nimbus Roman No9 L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1170" w:type="dxa"/>
            <w:noWrap w:val="0"/>
            <w:vAlign w:val="center"/>
          </w:tcPr>
          <w:p w14:paraId="0A202EA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ascii="Nimbus Roman No9 L" w:hAnsi="Nimbus Roman No9 L" w:cs="Nimbus Roman No9 L"/>
                <w:sz w:val="22"/>
                <w:szCs w:val="22"/>
              </w:rPr>
            </w:pPr>
          </w:p>
        </w:tc>
        <w:tc>
          <w:tcPr>
            <w:tcW w:w="1110" w:type="dxa"/>
            <w:noWrap w:val="0"/>
            <w:vAlign w:val="center"/>
          </w:tcPr>
          <w:p w14:paraId="125A5D3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ascii="Nimbus Roman No9 L" w:hAnsi="Nimbus Roman No9 L" w:cs="Nimbus Roman No9 L"/>
                <w:sz w:val="22"/>
                <w:szCs w:val="22"/>
              </w:rPr>
            </w:pPr>
          </w:p>
        </w:tc>
        <w:tc>
          <w:tcPr>
            <w:tcW w:w="1185" w:type="dxa"/>
            <w:noWrap w:val="0"/>
            <w:vAlign w:val="center"/>
          </w:tcPr>
          <w:p w14:paraId="5015AFA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ascii="Nimbus Roman No9 L" w:hAnsi="Nimbus Roman No9 L" w:cs="Nimbus Roman No9 L"/>
                <w:sz w:val="22"/>
                <w:szCs w:val="22"/>
              </w:rPr>
            </w:pPr>
          </w:p>
        </w:tc>
        <w:tc>
          <w:tcPr>
            <w:tcW w:w="870" w:type="dxa"/>
            <w:noWrap w:val="0"/>
            <w:vAlign w:val="center"/>
          </w:tcPr>
          <w:p w14:paraId="368455E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ascii="Nimbus Roman No9 L" w:hAnsi="Nimbus Roman No9 L" w:cs="Nimbus Roman No9 L"/>
                <w:sz w:val="22"/>
                <w:szCs w:val="22"/>
              </w:rPr>
            </w:pPr>
          </w:p>
        </w:tc>
        <w:tc>
          <w:tcPr>
            <w:tcW w:w="1170" w:type="dxa"/>
            <w:noWrap w:val="0"/>
            <w:vAlign w:val="center"/>
          </w:tcPr>
          <w:p w14:paraId="6A656EA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ascii="Nimbus Roman No9 L" w:hAnsi="Nimbus Roman No9 L" w:cs="Nimbus Roman No9 L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1965" w:type="dxa"/>
            <w:noWrap w:val="0"/>
            <w:vAlign w:val="center"/>
          </w:tcPr>
          <w:p w14:paraId="12359E8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ascii="Nimbus Roman No9 L" w:hAnsi="Nimbus Roman No9 L" w:cs="Nimbus Roman No9 L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1020" w:type="dxa"/>
            <w:noWrap w:val="0"/>
            <w:vAlign w:val="center"/>
          </w:tcPr>
          <w:p w14:paraId="4C2EC19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ascii="Nimbus Roman No9 L" w:hAnsi="Nimbus Roman No9 L" w:cs="Nimbus Roman No9 L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1112" w:type="dxa"/>
            <w:noWrap w:val="0"/>
            <w:vAlign w:val="center"/>
          </w:tcPr>
          <w:p w14:paraId="086C588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center"/>
              <w:rPr>
                <w:rFonts w:ascii="Nimbus Roman No9 L" w:hAnsi="Nimbus Roman No9 L" w:cs="Nimbus Roman No9 L"/>
                <w:kern w:val="0"/>
                <w:sz w:val="22"/>
                <w:szCs w:val="22"/>
                <w:lang w:bidi="ar"/>
              </w:rPr>
            </w:pPr>
          </w:p>
        </w:tc>
      </w:tr>
      <w:tr w14:paraId="74ACFA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</w:trPr>
        <w:tc>
          <w:tcPr>
            <w:tcW w:w="927" w:type="dxa"/>
            <w:noWrap w:val="0"/>
            <w:vAlign w:val="center"/>
          </w:tcPr>
          <w:p w14:paraId="12152B1D">
            <w:pPr>
              <w:widowControl/>
              <w:jc w:val="center"/>
              <w:textAlignment w:val="center"/>
              <w:rPr>
                <w:rFonts w:ascii="Nimbus Roman No9 L" w:hAnsi="Nimbus Roman No9 L" w:cs="Nimbus Roman No9 L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728" w:type="dxa"/>
            <w:noWrap w:val="0"/>
            <w:vAlign w:val="center"/>
          </w:tcPr>
          <w:p w14:paraId="66ECE4C6">
            <w:pPr>
              <w:widowControl/>
              <w:jc w:val="center"/>
              <w:textAlignment w:val="center"/>
              <w:rPr>
                <w:rFonts w:ascii="Nimbus Roman No9 L" w:hAnsi="Nimbus Roman No9 L" w:cs="Nimbus Roman No9 L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1705" w:type="dxa"/>
            <w:noWrap w:val="0"/>
            <w:vAlign w:val="center"/>
          </w:tcPr>
          <w:p w14:paraId="6449323D">
            <w:pPr>
              <w:widowControl/>
              <w:jc w:val="center"/>
              <w:textAlignment w:val="center"/>
              <w:rPr>
                <w:rFonts w:ascii="Nimbus Roman No9 L" w:hAnsi="Nimbus Roman No9 L" w:cs="Nimbus Roman No9 L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1170" w:type="dxa"/>
            <w:noWrap w:val="0"/>
            <w:vAlign w:val="center"/>
          </w:tcPr>
          <w:p w14:paraId="007CDD70">
            <w:pPr>
              <w:widowControl/>
              <w:jc w:val="center"/>
              <w:textAlignment w:val="center"/>
              <w:rPr>
                <w:rFonts w:ascii="Nimbus Roman No9 L" w:hAnsi="Nimbus Roman No9 L" w:cs="Nimbus Roman No9 L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1170" w:type="dxa"/>
            <w:noWrap w:val="0"/>
            <w:vAlign w:val="center"/>
          </w:tcPr>
          <w:p w14:paraId="11A3AE73">
            <w:pPr>
              <w:widowControl/>
              <w:jc w:val="center"/>
              <w:textAlignment w:val="center"/>
              <w:rPr>
                <w:rFonts w:ascii="Nimbus Roman No9 L" w:hAnsi="Nimbus Roman No9 L" w:cs="Nimbus Roman No9 L"/>
                <w:sz w:val="22"/>
                <w:szCs w:val="22"/>
              </w:rPr>
            </w:pPr>
          </w:p>
        </w:tc>
        <w:tc>
          <w:tcPr>
            <w:tcW w:w="1110" w:type="dxa"/>
            <w:noWrap w:val="0"/>
            <w:vAlign w:val="center"/>
          </w:tcPr>
          <w:p w14:paraId="0B089D0B">
            <w:pPr>
              <w:widowControl/>
              <w:jc w:val="center"/>
              <w:textAlignment w:val="center"/>
              <w:rPr>
                <w:rFonts w:ascii="Nimbus Roman No9 L" w:hAnsi="Nimbus Roman No9 L" w:cs="Nimbus Roman No9 L"/>
                <w:sz w:val="22"/>
                <w:szCs w:val="22"/>
              </w:rPr>
            </w:pPr>
          </w:p>
        </w:tc>
        <w:tc>
          <w:tcPr>
            <w:tcW w:w="1185" w:type="dxa"/>
            <w:noWrap w:val="0"/>
            <w:vAlign w:val="center"/>
          </w:tcPr>
          <w:p w14:paraId="406FCF3E">
            <w:pPr>
              <w:widowControl/>
              <w:jc w:val="center"/>
              <w:textAlignment w:val="center"/>
              <w:rPr>
                <w:rFonts w:ascii="Nimbus Roman No9 L" w:hAnsi="Nimbus Roman No9 L" w:cs="Nimbus Roman No9 L"/>
                <w:sz w:val="22"/>
                <w:szCs w:val="22"/>
              </w:rPr>
            </w:pPr>
          </w:p>
        </w:tc>
        <w:tc>
          <w:tcPr>
            <w:tcW w:w="870" w:type="dxa"/>
            <w:noWrap w:val="0"/>
            <w:vAlign w:val="center"/>
          </w:tcPr>
          <w:p w14:paraId="690376C5">
            <w:pPr>
              <w:widowControl/>
              <w:jc w:val="center"/>
              <w:textAlignment w:val="center"/>
              <w:rPr>
                <w:rFonts w:ascii="Nimbus Roman No9 L" w:hAnsi="Nimbus Roman No9 L" w:cs="Nimbus Roman No9 L"/>
                <w:sz w:val="22"/>
                <w:szCs w:val="22"/>
              </w:rPr>
            </w:pPr>
          </w:p>
        </w:tc>
        <w:tc>
          <w:tcPr>
            <w:tcW w:w="1170" w:type="dxa"/>
            <w:noWrap w:val="0"/>
            <w:vAlign w:val="center"/>
          </w:tcPr>
          <w:p w14:paraId="332576FD">
            <w:pPr>
              <w:widowControl/>
              <w:jc w:val="center"/>
              <w:textAlignment w:val="center"/>
              <w:rPr>
                <w:rFonts w:ascii="Nimbus Roman No9 L" w:hAnsi="Nimbus Roman No9 L" w:cs="Nimbus Roman No9 L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1965" w:type="dxa"/>
            <w:noWrap w:val="0"/>
            <w:vAlign w:val="center"/>
          </w:tcPr>
          <w:p w14:paraId="41E7496B">
            <w:pPr>
              <w:widowControl/>
              <w:jc w:val="center"/>
              <w:textAlignment w:val="center"/>
              <w:rPr>
                <w:rFonts w:ascii="Nimbus Roman No9 L" w:hAnsi="Nimbus Roman No9 L" w:cs="Nimbus Roman No9 L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1020" w:type="dxa"/>
            <w:noWrap w:val="0"/>
            <w:vAlign w:val="center"/>
          </w:tcPr>
          <w:p w14:paraId="5A77BC9C">
            <w:pPr>
              <w:widowControl/>
              <w:jc w:val="center"/>
              <w:textAlignment w:val="center"/>
              <w:rPr>
                <w:rFonts w:ascii="Nimbus Roman No9 L" w:hAnsi="Nimbus Roman No9 L" w:cs="Nimbus Roman No9 L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1112" w:type="dxa"/>
            <w:noWrap w:val="0"/>
            <w:vAlign w:val="center"/>
          </w:tcPr>
          <w:p w14:paraId="2E9A4BCB">
            <w:pPr>
              <w:widowControl/>
              <w:jc w:val="center"/>
              <w:textAlignment w:val="center"/>
              <w:rPr>
                <w:rFonts w:ascii="Nimbus Roman No9 L" w:hAnsi="Nimbus Roman No9 L" w:cs="Nimbus Roman No9 L"/>
                <w:kern w:val="0"/>
                <w:sz w:val="22"/>
                <w:szCs w:val="22"/>
                <w:lang w:bidi="ar"/>
              </w:rPr>
            </w:pPr>
          </w:p>
        </w:tc>
      </w:tr>
    </w:tbl>
    <w:p w14:paraId="6B46373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left"/>
        <w:textAlignment w:val="auto"/>
        <w:rPr>
          <w:rFonts w:hint="default" w:ascii="Nimbus Roman No9 L" w:hAnsi="Nimbus Roman No9 L" w:cs="Nimbus Roman No9 L"/>
          <w:sz w:val="20"/>
          <w:szCs w:val="20"/>
          <w:lang w:val="en-US" w:eastAsia="zh-CN"/>
        </w:rPr>
      </w:pPr>
      <w:r>
        <w:rPr>
          <w:rFonts w:hint="default" w:ascii="Nimbus Roman No9 L" w:hAnsi="Nimbus Roman No9 L" w:cs="Nimbus Roman No9 L"/>
          <w:b/>
          <w:bCs/>
          <w:sz w:val="20"/>
          <w:szCs w:val="20"/>
        </w:rPr>
        <w:t>备注：</w:t>
      </w:r>
      <w:r>
        <w:rPr>
          <w:rFonts w:hint="default" w:ascii="Nimbus Roman No9 L" w:hAnsi="Nimbus Roman No9 L" w:cs="Nimbus Roman No9 L"/>
          <w:sz w:val="20"/>
          <w:szCs w:val="20"/>
          <w:lang w:val="en-US" w:eastAsia="zh-CN"/>
        </w:rPr>
        <w:t>1、甲3、甲4、甲5、甲6、甲7、甲8填写终评得分，甲9填写直接认定C级理由；</w:t>
      </w:r>
    </w:p>
    <w:p w14:paraId="01F4CBD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left"/>
        <w:textAlignment w:val="auto"/>
      </w:pPr>
      <w:r>
        <w:rPr>
          <w:rFonts w:hint="default" w:ascii="Nimbus Roman No9 L" w:hAnsi="Nimbus Roman No9 L" w:cs="Nimbus Roman No9 L"/>
          <w:sz w:val="20"/>
          <w:szCs w:val="20"/>
          <w:lang w:val="en-US" w:eastAsia="zh-CN"/>
        </w:rPr>
        <w:t xml:space="preserve">      2、</w:t>
      </w:r>
      <w:r>
        <w:rPr>
          <w:rFonts w:hint="default" w:ascii="Nimbus Roman No9 L" w:hAnsi="Nimbus Roman No9 L" w:cs="Nimbus Roman No9 L"/>
          <w:sz w:val="20"/>
          <w:szCs w:val="20"/>
          <w:lang w:eastAsia="zh-CN"/>
        </w:rPr>
        <w:t>甲</w:t>
      </w:r>
      <w:r>
        <w:rPr>
          <w:rFonts w:hint="default" w:ascii="Nimbus Roman No9 L" w:hAnsi="Nimbus Roman No9 L" w:cs="Nimbus Roman No9 L"/>
          <w:sz w:val="20"/>
          <w:szCs w:val="20"/>
          <w:lang w:val="en-US" w:eastAsia="zh-CN"/>
        </w:rPr>
        <w:t>5</w:t>
      </w:r>
      <w:r>
        <w:rPr>
          <w:rFonts w:hint="default" w:ascii="Nimbus Roman No9 L" w:hAnsi="Nimbus Roman No9 L" w:cs="Nimbus Roman No9 L"/>
          <w:sz w:val="20"/>
          <w:szCs w:val="20"/>
          <w:lang w:eastAsia="zh-CN"/>
        </w:rPr>
        <w:t>、甲</w:t>
      </w:r>
      <w:r>
        <w:rPr>
          <w:rFonts w:hint="default" w:ascii="Nimbus Roman No9 L" w:hAnsi="Nimbus Roman No9 L" w:cs="Nimbus Roman No9 L"/>
          <w:sz w:val="20"/>
          <w:szCs w:val="20"/>
          <w:lang w:val="en-US" w:eastAsia="zh-CN"/>
        </w:rPr>
        <w:t>6</w:t>
      </w:r>
      <w:r>
        <w:rPr>
          <w:rFonts w:hint="default" w:ascii="Nimbus Roman No9 L" w:hAnsi="Nimbus Roman No9 L" w:cs="Nimbus Roman No9 L"/>
          <w:sz w:val="20"/>
          <w:szCs w:val="20"/>
        </w:rPr>
        <w:t>获得或被认定的时间为评价周期内获得或被认定</w:t>
      </w:r>
      <w:r>
        <w:rPr>
          <w:rFonts w:ascii="Nimbus Roman No9 L" w:hAnsi="Nimbus Roman No9 L" w:cs="Nimbus Roman No9 L"/>
          <w:sz w:val="20"/>
          <w:szCs w:val="20"/>
        </w:rPr>
        <w:t>，因为同一事项符合该两项同时加分的，以单项加分的最高分为准，不重复加分。</w:t>
      </w:r>
    </w:p>
    <w:sectPr>
      <w:pgSz w:w="16840" w:h="11907" w:orient="landscape"/>
      <w:pgMar w:top="1474" w:right="1418" w:bottom="1474" w:left="1418" w:header="851" w:footer="1134" w:gutter="0"/>
      <w:cols w:space="425" w:num="1"/>
      <w:docGrid w:type="lines" w:linePitch="616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swiss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Nimbus Roman No9 L">
    <w:altName w:val="微软雅黑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B12D750">
    <w:pPr>
      <w:pStyle w:val="7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lang w:val="zh-CN"/>
      </w:rPr>
      <w:t>4</w:t>
    </w:r>
    <w:r>
      <w:fldChar w:fldCharType="end"/>
    </w:r>
  </w:p>
  <w:p w14:paraId="2A111B58">
    <w:pPr>
      <w:pStyle w:val="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63E3E71">
    <w:pPr>
      <w:pStyle w:val="7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lang w:val="zh-CN"/>
      </w:rPr>
      <w:t>1</w:t>
    </w:r>
    <w:r>
      <w:fldChar w:fldCharType="end"/>
    </w:r>
  </w:p>
  <w:p w14:paraId="5E50245A">
    <w:pPr>
      <w:pStyle w:val="7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80B2EC8"/>
    <w:multiLevelType w:val="multilevel"/>
    <w:tmpl w:val="080B2EC8"/>
    <w:lvl w:ilvl="0" w:tentative="0">
      <w:start w:val="1"/>
      <w:numFmt w:val="ideographDigital"/>
      <w:pStyle w:val="2"/>
      <w:lvlText w:val="第%1章"/>
      <w:lvlJc w:val="left"/>
      <w:pPr>
        <w:tabs>
          <w:tab w:val="left" w:pos="432"/>
        </w:tabs>
        <w:ind w:left="432" w:hanging="432"/>
      </w:pPr>
      <w:rPr>
        <w:rFonts w:hint="eastAsia"/>
      </w:rPr>
    </w:lvl>
    <w:lvl w:ilvl="1" w:tentative="0">
      <w:start w:val="1"/>
      <w:numFmt w:val="decimal"/>
      <w:isLgl/>
      <w:lvlText w:val="%1.%2"/>
      <w:lvlJc w:val="left"/>
      <w:pPr>
        <w:tabs>
          <w:tab w:val="left" w:pos="576"/>
        </w:tabs>
        <w:ind w:left="576" w:hanging="576"/>
      </w:pPr>
      <w:rPr>
        <w:rFonts w:hint="eastAsia"/>
      </w:rPr>
    </w:lvl>
    <w:lvl w:ilvl="2" w:tentative="0">
      <w:start w:val="1"/>
      <w:numFmt w:val="decimal"/>
      <w:pStyle w:val="3"/>
      <w:isLgl/>
      <w:lvlText w:val="%1.%2.%3"/>
      <w:lvlJc w:val="left"/>
      <w:pPr>
        <w:tabs>
          <w:tab w:val="left" w:pos="720"/>
        </w:tabs>
        <w:ind w:left="720" w:hanging="720"/>
      </w:pPr>
      <w:rPr>
        <w:rFonts w:hint="eastAsia"/>
        <w:lang w:val="en-US"/>
      </w:rPr>
    </w:lvl>
    <w:lvl w:ilvl="3" w:tentative="0">
      <w:start w:val="1"/>
      <w:numFmt w:val="decimal"/>
      <w:pStyle w:val="4"/>
      <w:isLgl/>
      <w:lvlText w:val="%1.%2.%3.%4"/>
      <w:lvlJc w:val="left"/>
      <w:pPr>
        <w:tabs>
          <w:tab w:val="left" w:pos="864"/>
        </w:tabs>
        <w:ind w:left="864" w:hanging="864"/>
      </w:pPr>
      <w:rPr>
        <w:rFonts w:hint="eastAsia"/>
      </w:rPr>
    </w:lvl>
    <w:lvl w:ilvl="4" w:tentative="0">
      <w:start w:val="1"/>
      <w:numFmt w:val="decimal"/>
      <w:isLgl/>
      <w:lvlText w:val="%1.%2.%3.%4.%5"/>
      <w:lvlJc w:val="left"/>
      <w:pPr>
        <w:tabs>
          <w:tab w:val="left" w:pos="1008"/>
        </w:tabs>
        <w:ind w:left="862" w:hanging="862"/>
      </w:pPr>
      <w:rPr>
        <w:rFonts w:hint="default" w:ascii="Arial" w:hAnsi="Arial" w:cs="Arial"/>
      </w:rPr>
    </w:lvl>
    <w:lvl w:ilvl="5" w:tentative="0">
      <w:start w:val="1"/>
      <w:numFmt w:val="decimal"/>
      <w:isLgl/>
      <w:lvlText w:val="%1.%2.%3.%4.%5.%6"/>
      <w:lvlJc w:val="left"/>
      <w:pPr>
        <w:tabs>
          <w:tab w:val="left" w:pos="1152"/>
        </w:tabs>
        <w:ind w:left="1152" w:hanging="1152"/>
      </w:pPr>
      <w:rPr>
        <w:rFonts w:hint="eastAsia"/>
      </w:rPr>
    </w:lvl>
    <w:lvl w:ilvl="6" w:tentative="0">
      <w:start w:val="1"/>
      <w:numFmt w:val="decimal"/>
      <w:isLgl/>
      <w:lvlText w:val="%1.%2.%3.%4.%5.%6.%7"/>
      <w:lvlJc w:val="left"/>
      <w:pPr>
        <w:tabs>
          <w:tab w:val="left" w:pos="1296"/>
        </w:tabs>
        <w:ind w:left="1296" w:hanging="1296"/>
      </w:pPr>
      <w:rPr>
        <w:rFonts w:hint="eastAsia"/>
      </w:rPr>
    </w:lvl>
    <w:lvl w:ilvl="7" w:tentative="0">
      <w:start w:val="1"/>
      <w:numFmt w:val="decimal"/>
      <w:isLgl/>
      <w:lvlText w:val="%1.%2.%3.%4.%5.%6.%7.%8"/>
      <w:lvlJc w:val="left"/>
      <w:pPr>
        <w:tabs>
          <w:tab w:val="left" w:pos="1440"/>
        </w:tabs>
        <w:ind w:left="1440" w:hanging="1440"/>
      </w:pPr>
      <w:rPr>
        <w:rFonts w:hint="eastAsia"/>
      </w:rPr>
    </w:lvl>
    <w:lvl w:ilvl="8" w:tentative="0">
      <w:start w:val="1"/>
      <w:numFmt w:val="decimal"/>
      <w:isLgl/>
      <w:lvlText w:val="%1.%2.%3.%4.%5.%6.%7.%8.%9"/>
      <w:lvlJc w:val="left"/>
      <w:pPr>
        <w:tabs>
          <w:tab w:val="left" w:pos="1584"/>
        </w:tabs>
        <w:ind w:left="1584" w:hanging="1584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80"/>
  <w:embedSystemFonts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QzZGVkZWJhZGQzZjZiYzRhMWQxOWYxZTRhMTMyOTMifQ=="/>
  </w:docVars>
  <w:rsids>
    <w:rsidRoot w:val="0B2D0C3F"/>
    <w:rsid w:val="00001473"/>
    <w:rsid w:val="001851B7"/>
    <w:rsid w:val="001D05BB"/>
    <w:rsid w:val="002B74CA"/>
    <w:rsid w:val="00385790"/>
    <w:rsid w:val="00396297"/>
    <w:rsid w:val="00433E74"/>
    <w:rsid w:val="00504CAC"/>
    <w:rsid w:val="005267C2"/>
    <w:rsid w:val="005426AB"/>
    <w:rsid w:val="00552313"/>
    <w:rsid w:val="00593439"/>
    <w:rsid w:val="005E00D0"/>
    <w:rsid w:val="005E4E57"/>
    <w:rsid w:val="006350F8"/>
    <w:rsid w:val="006E2BC0"/>
    <w:rsid w:val="00710159"/>
    <w:rsid w:val="0088257B"/>
    <w:rsid w:val="00953441"/>
    <w:rsid w:val="009D24F5"/>
    <w:rsid w:val="00A140A6"/>
    <w:rsid w:val="00AF3688"/>
    <w:rsid w:val="00B23DDC"/>
    <w:rsid w:val="00B40524"/>
    <w:rsid w:val="00B54D6B"/>
    <w:rsid w:val="00B64D96"/>
    <w:rsid w:val="00B93642"/>
    <w:rsid w:val="00E72F0D"/>
    <w:rsid w:val="00EA6113"/>
    <w:rsid w:val="00EF15D7"/>
    <w:rsid w:val="00F86826"/>
    <w:rsid w:val="00F9391B"/>
    <w:rsid w:val="00FA362F"/>
    <w:rsid w:val="010827C0"/>
    <w:rsid w:val="02AF7A07"/>
    <w:rsid w:val="03092820"/>
    <w:rsid w:val="03C30C20"/>
    <w:rsid w:val="04A942BA"/>
    <w:rsid w:val="059E79A5"/>
    <w:rsid w:val="05FC40D6"/>
    <w:rsid w:val="062D4112"/>
    <w:rsid w:val="06420522"/>
    <w:rsid w:val="066F5090"/>
    <w:rsid w:val="06F127CA"/>
    <w:rsid w:val="074A6FB4"/>
    <w:rsid w:val="075339BB"/>
    <w:rsid w:val="07636485"/>
    <w:rsid w:val="07B13BB2"/>
    <w:rsid w:val="08A376F3"/>
    <w:rsid w:val="08F17538"/>
    <w:rsid w:val="095A6FDC"/>
    <w:rsid w:val="0A8C76DE"/>
    <w:rsid w:val="0B2D0C3F"/>
    <w:rsid w:val="0B9F01C5"/>
    <w:rsid w:val="0BB24D1C"/>
    <w:rsid w:val="0BCF23A0"/>
    <w:rsid w:val="0CC3209F"/>
    <w:rsid w:val="0D0E5602"/>
    <w:rsid w:val="0EAD05D0"/>
    <w:rsid w:val="0F461009"/>
    <w:rsid w:val="0F87169C"/>
    <w:rsid w:val="105D0DFD"/>
    <w:rsid w:val="10CF05BC"/>
    <w:rsid w:val="10F3513F"/>
    <w:rsid w:val="115F3E0B"/>
    <w:rsid w:val="11FA5970"/>
    <w:rsid w:val="13F76DF0"/>
    <w:rsid w:val="145E45A6"/>
    <w:rsid w:val="15E565A0"/>
    <w:rsid w:val="161545AE"/>
    <w:rsid w:val="16EA4AFB"/>
    <w:rsid w:val="18424F6B"/>
    <w:rsid w:val="18634FC0"/>
    <w:rsid w:val="188C07C9"/>
    <w:rsid w:val="18BC23B6"/>
    <w:rsid w:val="18F2402A"/>
    <w:rsid w:val="19940409"/>
    <w:rsid w:val="1AD341D4"/>
    <w:rsid w:val="1B9E5DA3"/>
    <w:rsid w:val="1C661E9C"/>
    <w:rsid w:val="1C915908"/>
    <w:rsid w:val="1C9A0C60"/>
    <w:rsid w:val="1E5B412C"/>
    <w:rsid w:val="1E873E8D"/>
    <w:rsid w:val="204333BD"/>
    <w:rsid w:val="20847C5E"/>
    <w:rsid w:val="20B147CB"/>
    <w:rsid w:val="211313A8"/>
    <w:rsid w:val="21577120"/>
    <w:rsid w:val="21C565C2"/>
    <w:rsid w:val="237F15AF"/>
    <w:rsid w:val="23FA00FA"/>
    <w:rsid w:val="24654A28"/>
    <w:rsid w:val="248A3FFE"/>
    <w:rsid w:val="267918E7"/>
    <w:rsid w:val="26C31EC7"/>
    <w:rsid w:val="26F602DF"/>
    <w:rsid w:val="27421CD9"/>
    <w:rsid w:val="29FE0D3E"/>
    <w:rsid w:val="2A1D215F"/>
    <w:rsid w:val="2A5306A1"/>
    <w:rsid w:val="2A72756E"/>
    <w:rsid w:val="2AC5334C"/>
    <w:rsid w:val="2B6770DA"/>
    <w:rsid w:val="2BE21CDC"/>
    <w:rsid w:val="2BEE27E9"/>
    <w:rsid w:val="2C8E776E"/>
    <w:rsid w:val="2CEE1EA1"/>
    <w:rsid w:val="33004208"/>
    <w:rsid w:val="344D6B64"/>
    <w:rsid w:val="347A3F9B"/>
    <w:rsid w:val="34F52660"/>
    <w:rsid w:val="353335A8"/>
    <w:rsid w:val="36213401"/>
    <w:rsid w:val="36533261"/>
    <w:rsid w:val="36546006"/>
    <w:rsid w:val="36F7080D"/>
    <w:rsid w:val="37CD74C4"/>
    <w:rsid w:val="37FE39FA"/>
    <w:rsid w:val="3A127C30"/>
    <w:rsid w:val="3A20148B"/>
    <w:rsid w:val="3A9C574C"/>
    <w:rsid w:val="3B043A1D"/>
    <w:rsid w:val="3BB54D17"/>
    <w:rsid w:val="3C9A0D64"/>
    <w:rsid w:val="3D7F6A3A"/>
    <w:rsid w:val="3E6032EC"/>
    <w:rsid w:val="3FA41F4E"/>
    <w:rsid w:val="40E95466"/>
    <w:rsid w:val="40F1652B"/>
    <w:rsid w:val="418036D2"/>
    <w:rsid w:val="41DF7459"/>
    <w:rsid w:val="41F652E5"/>
    <w:rsid w:val="42E3216A"/>
    <w:rsid w:val="431247FD"/>
    <w:rsid w:val="445F125B"/>
    <w:rsid w:val="44D570FB"/>
    <w:rsid w:val="452A0524"/>
    <w:rsid w:val="454B3FF6"/>
    <w:rsid w:val="4672676B"/>
    <w:rsid w:val="495C2C76"/>
    <w:rsid w:val="49EF469A"/>
    <w:rsid w:val="4A6305D7"/>
    <w:rsid w:val="4B475260"/>
    <w:rsid w:val="4BAD27F8"/>
    <w:rsid w:val="4BEF7DD1"/>
    <w:rsid w:val="4CFD651E"/>
    <w:rsid w:val="4D8945B8"/>
    <w:rsid w:val="4DB772FA"/>
    <w:rsid w:val="4E393586"/>
    <w:rsid w:val="4EF43663"/>
    <w:rsid w:val="4FB41C7F"/>
    <w:rsid w:val="4FC13833"/>
    <w:rsid w:val="4FE15C83"/>
    <w:rsid w:val="513A1AEF"/>
    <w:rsid w:val="518D0E73"/>
    <w:rsid w:val="522425A8"/>
    <w:rsid w:val="5748548A"/>
    <w:rsid w:val="583F0A9B"/>
    <w:rsid w:val="58937D37"/>
    <w:rsid w:val="5895714E"/>
    <w:rsid w:val="5A1D21DC"/>
    <w:rsid w:val="5A8C2C8F"/>
    <w:rsid w:val="5BE80399"/>
    <w:rsid w:val="5C020BF1"/>
    <w:rsid w:val="5C41066B"/>
    <w:rsid w:val="5E052DDE"/>
    <w:rsid w:val="5E907A72"/>
    <w:rsid w:val="5EF62DCD"/>
    <w:rsid w:val="609A6C0F"/>
    <w:rsid w:val="614D3091"/>
    <w:rsid w:val="63440231"/>
    <w:rsid w:val="637E5499"/>
    <w:rsid w:val="638B61DA"/>
    <w:rsid w:val="64AB13D7"/>
    <w:rsid w:val="64AF1B57"/>
    <w:rsid w:val="65A823AD"/>
    <w:rsid w:val="65CE37BB"/>
    <w:rsid w:val="664A76BE"/>
    <w:rsid w:val="671A4E4B"/>
    <w:rsid w:val="683A3D2B"/>
    <w:rsid w:val="687C2B3F"/>
    <w:rsid w:val="69407311"/>
    <w:rsid w:val="69780FAF"/>
    <w:rsid w:val="69D71685"/>
    <w:rsid w:val="6AA3205B"/>
    <w:rsid w:val="6B5A451B"/>
    <w:rsid w:val="6BE932D1"/>
    <w:rsid w:val="6C983716"/>
    <w:rsid w:val="6D073456"/>
    <w:rsid w:val="6E315BD0"/>
    <w:rsid w:val="6E5C35B6"/>
    <w:rsid w:val="6EEA4386"/>
    <w:rsid w:val="70515ED4"/>
    <w:rsid w:val="70BB3F29"/>
    <w:rsid w:val="71752277"/>
    <w:rsid w:val="71C54335"/>
    <w:rsid w:val="72A44D9E"/>
    <w:rsid w:val="7343262D"/>
    <w:rsid w:val="735F10F6"/>
    <w:rsid w:val="73EF3D7E"/>
    <w:rsid w:val="758A5566"/>
    <w:rsid w:val="75DA55C9"/>
    <w:rsid w:val="7650251E"/>
    <w:rsid w:val="76A63920"/>
    <w:rsid w:val="77C701C7"/>
    <w:rsid w:val="77D52FEF"/>
    <w:rsid w:val="78830898"/>
    <w:rsid w:val="78E71CAD"/>
    <w:rsid w:val="79352A18"/>
    <w:rsid w:val="79EE6D60"/>
    <w:rsid w:val="79F93A46"/>
    <w:rsid w:val="7A7F08F4"/>
    <w:rsid w:val="7B1F572E"/>
    <w:rsid w:val="7B2A3FC4"/>
    <w:rsid w:val="7DA902C0"/>
    <w:rsid w:val="7DD02D0F"/>
    <w:rsid w:val="7E4442A8"/>
    <w:rsid w:val="7EA452E1"/>
    <w:rsid w:val="7EBD0FAE"/>
    <w:rsid w:val="7EE747B5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0" w:semiHidden="0" w:name="heading 3"/>
    <w:lsdException w:qFormat="1" w:unhideWhenUsed="0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0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32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pageBreakBefore/>
      <w:numPr>
        <w:ilvl w:val="0"/>
        <w:numId w:val="1"/>
      </w:numPr>
      <w:spacing w:before="200" w:after="160"/>
      <w:jc w:val="center"/>
      <w:outlineLvl w:val="0"/>
    </w:pPr>
    <w:rPr>
      <w:rFonts w:ascii="Arial" w:hAnsi="Arial" w:eastAsia="黑体"/>
      <w:sz w:val="36"/>
      <w:szCs w:val="36"/>
    </w:rPr>
  </w:style>
  <w:style w:type="paragraph" w:styleId="3">
    <w:name w:val="heading 3"/>
    <w:basedOn w:val="2"/>
    <w:next w:val="1"/>
    <w:autoRedefine/>
    <w:qFormat/>
    <w:uiPriority w:val="0"/>
    <w:pPr>
      <w:pageBreakBefore w:val="0"/>
      <w:numPr>
        <w:ilvl w:val="2"/>
      </w:numPr>
      <w:spacing w:before="160" w:after="120"/>
      <w:jc w:val="both"/>
      <w:outlineLvl w:val="2"/>
    </w:pPr>
    <w:rPr>
      <w:sz w:val="28"/>
    </w:rPr>
  </w:style>
  <w:style w:type="paragraph" w:styleId="4">
    <w:name w:val="heading 4"/>
    <w:basedOn w:val="2"/>
    <w:next w:val="5"/>
    <w:qFormat/>
    <w:uiPriority w:val="0"/>
    <w:pPr>
      <w:pageBreakBefore w:val="0"/>
      <w:numPr>
        <w:ilvl w:val="3"/>
      </w:numPr>
      <w:spacing w:before="160" w:after="120"/>
      <w:jc w:val="both"/>
      <w:outlineLvl w:val="3"/>
    </w:pPr>
    <w:rPr>
      <w:sz w:val="24"/>
    </w:rPr>
  </w:style>
  <w:style w:type="character" w:default="1" w:styleId="11">
    <w:name w:val="Default Paragraph Font"/>
    <w:autoRedefine/>
    <w:semiHidden/>
    <w:unhideWhenUsed/>
    <w:qFormat/>
    <w:uiPriority w:val="1"/>
  </w:style>
  <w:style w:type="table" w:default="1" w:styleId="10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Body Text Indent"/>
    <w:basedOn w:val="1"/>
    <w:autoRedefine/>
    <w:qFormat/>
    <w:uiPriority w:val="0"/>
    <w:pPr>
      <w:spacing w:after="120"/>
      <w:ind w:left="420" w:leftChars="200"/>
    </w:pPr>
  </w:style>
  <w:style w:type="paragraph" w:styleId="6">
    <w:name w:val="Balloon Text"/>
    <w:basedOn w:val="1"/>
    <w:link w:val="14"/>
    <w:autoRedefine/>
    <w:qFormat/>
    <w:uiPriority w:val="0"/>
    <w:rPr>
      <w:sz w:val="18"/>
      <w:szCs w:val="18"/>
    </w:rPr>
  </w:style>
  <w:style w:type="paragraph" w:styleId="7">
    <w:name w:val="footer"/>
    <w:basedOn w:val="1"/>
    <w:autoRedefine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8">
    <w:name w:val="header"/>
    <w:basedOn w:val="1"/>
    <w:link w:val="13"/>
    <w:autoRedefine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9">
    <w:name w:val="Normal (Web)"/>
    <w:basedOn w:val="1"/>
    <w:autoRedefine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12">
    <w:name w:val="List Paragraph"/>
    <w:basedOn w:val="1"/>
    <w:autoRedefine/>
    <w:qFormat/>
    <w:uiPriority w:val="0"/>
    <w:pPr>
      <w:ind w:firstLine="420" w:firstLineChars="200"/>
    </w:pPr>
    <w:rPr>
      <w:rFonts w:ascii="Calibri" w:hAnsi="Calibri"/>
      <w:sz w:val="21"/>
      <w:szCs w:val="22"/>
    </w:rPr>
  </w:style>
  <w:style w:type="character" w:customStyle="1" w:styleId="13">
    <w:name w:val="页眉 Char"/>
    <w:basedOn w:val="11"/>
    <w:link w:val="8"/>
    <w:autoRedefine/>
    <w:qFormat/>
    <w:uiPriority w:val="0"/>
    <w:rPr>
      <w:kern w:val="2"/>
      <w:sz w:val="18"/>
      <w:szCs w:val="18"/>
    </w:rPr>
  </w:style>
  <w:style w:type="character" w:customStyle="1" w:styleId="14">
    <w:name w:val="批注框文本 Char"/>
    <w:basedOn w:val="11"/>
    <w:link w:val="6"/>
    <w:autoRedefine/>
    <w:qFormat/>
    <w:uiPriority w:val="0"/>
    <w:rPr>
      <w:kern w:val="2"/>
      <w:sz w:val="18"/>
      <w:szCs w:val="18"/>
    </w:rPr>
  </w:style>
  <w:style w:type="paragraph" w:customStyle="1" w:styleId="15">
    <w:name w:val="Default"/>
    <w:autoRedefine/>
    <w:qFormat/>
    <w:uiPriority w:val="0"/>
    <w:pPr>
      <w:widowControl w:val="0"/>
      <w:autoSpaceDE w:val="0"/>
      <w:autoSpaceDN w:val="0"/>
      <w:adjustRightInd w:val="0"/>
    </w:pPr>
    <w:rPr>
      <w:rFonts w:ascii="仿宋_GB2312" w:hAnsi="Calibri" w:eastAsia="仿宋_GB2312" w:cs="仿宋_GB2312"/>
      <w:color w:val="000000"/>
      <w:kern w:val="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png"/><Relationship Id="rId8" Type="http://schemas.openxmlformats.org/officeDocument/2006/relationships/image" Target="media/image3.png"/><Relationship Id="rId7" Type="http://schemas.openxmlformats.org/officeDocument/2006/relationships/image" Target="media/image2.png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5" Type="http://schemas.openxmlformats.org/officeDocument/2006/relationships/numbering" Target="numbering.xml"/><Relationship Id="rId14" Type="http://schemas.openxmlformats.org/officeDocument/2006/relationships/image" Target="media/image9.emf"/><Relationship Id="rId13" Type="http://schemas.openxmlformats.org/officeDocument/2006/relationships/image" Target="media/image8.png"/><Relationship Id="rId12" Type="http://schemas.openxmlformats.org/officeDocument/2006/relationships/image" Target="media/image7.png"/><Relationship Id="rId11" Type="http://schemas.openxmlformats.org/officeDocument/2006/relationships/image" Target="media/image6.png"/><Relationship Id="rId10" Type="http://schemas.openxmlformats.org/officeDocument/2006/relationships/image" Target="media/image5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11</Pages>
  <Words>2061</Words>
  <Characters>2167</Characters>
  <Lines>21</Lines>
  <Paragraphs>6</Paragraphs>
  <TotalTime>137</TotalTime>
  <ScaleCrop>false</ScaleCrop>
  <LinksUpToDate>false</LinksUpToDate>
  <CharactersWithSpaces>2257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2021-02-24T06:42:00Z</dcterms:created>
  <dc:creator>马青</dc:creator>
  <cp:lastModifiedBy>F_L_O_R_I_A_N</cp:lastModifiedBy>
  <cp:lastPrinted>2024-02-29T06:57:00Z</cp:lastPrinted>
  <dcterms:modified xsi:type="dcterms:W3CDTF">2025-02-28T08:23:24Z</dcterms:modified>
  <cp:revision>38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KSOSaveFontToCloudKey">
    <vt:lpwstr>415091438_btnclosed</vt:lpwstr>
  </property>
  <property fmtid="{D5CDD505-2E9C-101B-9397-08002B2CF9AE}" pid="4" name="ICV">
    <vt:lpwstr>826348BC905C41AAA3E9F90DA9C0E109_13</vt:lpwstr>
  </property>
  <property fmtid="{D5CDD505-2E9C-101B-9397-08002B2CF9AE}" pid="5" name="KSOTemplateDocerSaveRecord">
    <vt:lpwstr>eyJoZGlkIjoiM2JkM2NjZDZkNmIwNzc2NmJkYjU4NjIyMjFiYzA4OWIiLCJ1c2VySWQiOiI1MDM2MDMyNjMifQ==</vt:lpwstr>
  </property>
</Properties>
</file>