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B8" w:rsidRDefault="00DB3CB8" w:rsidP="00EE78B5">
      <w:pPr>
        <w:spacing w:line="580" w:lineRule="exact"/>
        <w:ind w:firstLineChars="200" w:firstLine="640"/>
        <w:jc w:val="right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﹝</w:t>
      </w:r>
      <w:r>
        <w:rPr>
          <w:rFonts w:eastAsia="方正仿宋_GBK"/>
          <w:sz w:val="32"/>
          <w:szCs w:val="32"/>
        </w:rPr>
        <w:t>A</w:t>
      </w:r>
      <w:r>
        <w:rPr>
          <w:rFonts w:eastAsia="方正仿宋_GBK"/>
          <w:sz w:val="32"/>
          <w:szCs w:val="32"/>
        </w:rPr>
        <w:t>﹞</w:t>
      </w:r>
    </w:p>
    <w:p w:rsidR="00DB3CB8" w:rsidRDefault="00DB3CB8" w:rsidP="00EE78B5">
      <w:pPr>
        <w:spacing w:line="580" w:lineRule="exact"/>
        <w:rPr>
          <w:rFonts w:eastAsia="方正仿宋_GBK"/>
        </w:rPr>
      </w:pP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>﹝公开﹞</w:t>
      </w:r>
    </w:p>
    <w:p w:rsidR="00DB3CB8" w:rsidRDefault="003E69E8" w:rsidP="00AF42DC">
      <w:pPr>
        <w:spacing w:beforeLines="80" w:afterLines="80" w:line="580" w:lineRule="exact"/>
        <w:jc w:val="distribute"/>
        <w:rPr>
          <w:rFonts w:eastAsia="方正小标宋_GBK"/>
          <w:color w:val="FF0000"/>
          <w:sz w:val="84"/>
        </w:rPr>
      </w:pPr>
      <w:r>
        <w:rPr>
          <w:rFonts w:eastAsia="方正小标宋_GBK"/>
          <w:color w:val="FF0000"/>
          <w:sz w:val="84"/>
        </w:rPr>
        <w:pict>
          <v:line id="直线 28" o:spid="_x0000_s1026" style="position:absolute;left:0;text-align:left;z-index:251658240" from="0,90.8pt" to="448pt,90.85pt" o:gfxdata="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jNrmHWAAAACAEAAA8AAAAAAAAAAQAgAAAAIgAA&#10;AGRycy9kb3ducmV2LnhtbFBLAQIUABQAAAAIAIdO4kAPCdSe0QEAAJEDAAAOAAAAAAAAAAEAIAAA&#10;ACUBAABkcnMvZTJvRG9jLnhtbFBLBQYAAAAABgAGAFkBAABoBQAAAAA=&#10;" strokecolor="red" strokeweight="1.75pt"/>
        </w:pict>
      </w:r>
      <w:r w:rsidR="00DB3CB8">
        <w:rPr>
          <w:rFonts w:eastAsia="方正小标宋_GBK"/>
          <w:color w:val="FF0000"/>
          <w:sz w:val="84"/>
        </w:rPr>
        <w:t>宿迁市</w:t>
      </w:r>
      <w:r w:rsidR="009942E5">
        <w:rPr>
          <w:rFonts w:eastAsia="方正小标宋_GBK"/>
          <w:color w:val="FF0000"/>
          <w:sz w:val="84"/>
        </w:rPr>
        <w:t>交通运输局</w:t>
      </w:r>
    </w:p>
    <w:p w:rsidR="00DB3CB8" w:rsidRDefault="00DB3CB8" w:rsidP="00EE78B5">
      <w:pPr>
        <w:spacing w:line="580" w:lineRule="exact"/>
      </w:pPr>
    </w:p>
    <w:p w:rsidR="00DB3CB8" w:rsidRDefault="00DB3CB8" w:rsidP="00EE78B5">
      <w:pPr>
        <w:spacing w:line="580" w:lineRule="exact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××××</w:t>
      </w:r>
      <w:r>
        <w:rPr>
          <w:rFonts w:eastAsia="方正楷体_GBK"/>
          <w:sz w:val="32"/>
          <w:szCs w:val="32"/>
        </w:rPr>
        <w:t>﹝</w:t>
      </w:r>
      <w:r>
        <w:rPr>
          <w:rFonts w:eastAsia="方正楷体_GBK"/>
          <w:sz w:val="32"/>
          <w:szCs w:val="32"/>
        </w:rPr>
        <w:t>202</w:t>
      </w:r>
      <w:r>
        <w:rPr>
          <w:rFonts w:eastAsia="方正楷体_GBK" w:hint="eastAsia"/>
          <w:sz w:val="32"/>
          <w:szCs w:val="32"/>
        </w:rPr>
        <w:t>4</w:t>
      </w:r>
      <w:r>
        <w:rPr>
          <w:rFonts w:eastAsia="方正楷体_GBK"/>
          <w:sz w:val="32"/>
          <w:szCs w:val="32"/>
        </w:rPr>
        <w:t>﹞号</w:t>
      </w:r>
      <w:r w:rsidR="00AF42DC">
        <w:rPr>
          <w:rFonts w:eastAsia="方正楷体_GBK" w:hint="eastAsia"/>
          <w:sz w:val="32"/>
          <w:szCs w:val="32"/>
        </w:rPr>
        <w:t xml:space="preserve">                             </w:t>
      </w:r>
      <w:r>
        <w:rPr>
          <w:rFonts w:eastAsia="方正楷体_GBK"/>
          <w:sz w:val="32"/>
          <w:szCs w:val="32"/>
        </w:rPr>
        <w:t>签发人：</w:t>
      </w:r>
    </w:p>
    <w:p w:rsidR="00DB3CB8" w:rsidRPr="00AF42DC" w:rsidRDefault="00DB3CB8" w:rsidP="00EE78B5">
      <w:pPr>
        <w:spacing w:line="580" w:lineRule="exact"/>
      </w:pPr>
    </w:p>
    <w:p w:rsidR="00DB3CB8" w:rsidRPr="00AF42DC" w:rsidRDefault="00AF42DC" w:rsidP="00EE78B5">
      <w:pPr>
        <w:spacing w:line="580" w:lineRule="exact"/>
        <w:jc w:val="center"/>
        <w:rPr>
          <w:rFonts w:eastAsia="方正小标宋_GBK"/>
          <w:sz w:val="40"/>
          <w:szCs w:val="22"/>
        </w:rPr>
      </w:pPr>
      <w:r w:rsidRPr="00AF42DC">
        <w:rPr>
          <w:rFonts w:eastAsia="方正小标宋_GBK" w:hint="eastAsia"/>
          <w:sz w:val="40"/>
          <w:szCs w:val="22"/>
        </w:rPr>
        <w:t>关于</w:t>
      </w:r>
      <w:r w:rsidR="00DB3CB8" w:rsidRPr="00AF42DC">
        <w:rPr>
          <w:rFonts w:eastAsia="方正小标宋_GBK"/>
          <w:sz w:val="40"/>
          <w:szCs w:val="22"/>
        </w:rPr>
        <w:t>市政协六届</w:t>
      </w:r>
      <w:r w:rsidR="00DB3CB8" w:rsidRPr="00AF42DC">
        <w:rPr>
          <w:rFonts w:eastAsia="方正小标宋_GBK" w:hint="eastAsia"/>
          <w:sz w:val="40"/>
          <w:szCs w:val="22"/>
        </w:rPr>
        <w:t>三</w:t>
      </w:r>
      <w:r w:rsidR="00DB3CB8" w:rsidRPr="00AF42DC">
        <w:rPr>
          <w:rFonts w:eastAsia="方正小标宋_GBK"/>
          <w:sz w:val="40"/>
          <w:szCs w:val="22"/>
        </w:rPr>
        <w:t>次会议第</w:t>
      </w:r>
      <w:r w:rsidR="00BE7A3E" w:rsidRPr="00AF42DC">
        <w:rPr>
          <w:rFonts w:eastAsia="方正小标宋_GBK" w:hint="eastAsia"/>
          <w:sz w:val="40"/>
          <w:szCs w:val="22"/>
        </w:rPr>
        <w:t>322</w:t>
      </w:r>
      <w:r w:rsidR="00DB3CB8" w:rsidRPr="00AF42DC">
        <w:rPr>
          <w:rFonts w:eastAsia="方正小标宋_GBK"/>
          <w:sz w:val="40"/>
          <w:szCs w:val="22"/>
        </w:rPr>
        <w:t>号提案的答复</w:t>
      </w:r>
    </w:p>
    <w:p w:rsidR="00DB3CB8" w:rsidRDefault="00DB3CB8" w:rsidP="00EE78B5">
      <w:pPr>
        <w:spacing w:line="580" w:lineRule="exact"/>
        <w:rPr>
          <w:rFonts w:eastAsia="仿宋_GB2312"/>
          <w:sz w:val="32"/>
          <w:szCs w:val="32"/>
        </w:rPr>
      </w:pPr>
    </w:p>
    <w:p w:rsidR="00DB3CB8" w:rsidRDefault="00C9096A" w:rsidP="00EE78B5">
      <w:pPr>
        <w:spacing w:line="580" w:lineRule="exact"/>
        <w:rPr>
          <w:rFonts w:eastAsia="方正仿宋_GBK"/>
          <w:sz w:val="32"/>
          <w:szCs w:val="32"/>
        </w:rPr>
      </w:pPr>
      <w:r w:rsidRPr="007D55B1">
        <w:rPr>
          <w:rFonts w:eastAsia="方正仿宋_GBK"/>
          <w:sz w:val="32"/>
          <w:szCs w:val="32"/>
        </w:rPr>
        <w:t>九三学社宿迁市委</w:t>
      </w:r>
      <w:r w:rsidR="00DB3CB8">
        <w:rPr>
          <w:rFonts w:eastAsia="方正仿宋_GBK"/>
          <w:sz w:val="32"/>
          <w:szCs w:val="32"/>
        </w:rPr>
        <w:t>：</w:t>
      </w:r>
    </w:p>
    <w:p w:rsidR="00DB3CB8" w:rsidRDefault="00D43A37" w:rsidP="00D43A37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proofErr w:type="gramStart"/>
      <w:r w:rsidRPr="00D43A37">
        <w:rPr>
          <w:rFonts w:eastAsia="方正仿宋_GBK" w:hint="eastAsia"/>
          <w:sz w:val="32"/>
          <w:szCs w:val="32"/>
        </w:rPr>
        <w:t>贵委</w:t>
      </w:r>
      <w:r w:rsidR="00DB3CB8">
        <w:rPr>
          <w:rFonts w:eastAsia="方正仿宋_GBK"/>
          <w:sz w:val="32"/>
          <w:szCs w:val="32"/>
        </w:rPr>
        <w:t>提出</w:t>
      </w:r>
      <w:proofErr w:type="gramEnd"/>
      <w:r w:rsidR="00DB3CB8">
        <w:rPr>
          <w:rFonts w:eastAsia="方正仿宋_GBK"/>
          <w:sz w:val="32"/>
          <w:szCs w:val="32"/>
        </w:rPr>
        <w:t>的《</w:t>
      </w:r>
      <w:r w:rsidR="00C9096A" w:rsidRPr="00D0255A">
        <w:rPr>
          <w:rFonts w:eastAsia="方正仿宋_GBK"/>
          <w:sz w:val="32"/>
          <w:szCs w:val="32"/>
        </w:rPr>
        <w:t>加快打造</w:t>
      </w:r>
      <w:r w:rsidR="00C9096A" w:rsidRPr="00D0255A">
        <w:rPr>
          <w:rFonts w:eastAsia="方正仿宋_GBK"/>
          <w:sz w:val="32"/>
          <w:szCs w:val="32"/>
        </w:rPr>
        <w:t>“</w:t>
      </w:r>
      <w:r w:rsidR="00C9096A" w:rsidRPr="00D0255A">
        <w:rPr>
          <w:rFonts w:eastAsia="方正仿宋_GBK"/>
          <w:sz w:val="32"/>
          <w:szCs w:val="32"/>
        </w:rPr>
        <w:t>一中心一枢纽</w:t>
      </w:r>
      <w:r w:rsidR="00C9096A" w:rsidRPr="00D0255A">
        <w:rPr>
          <w:rFonts w:eastAsia="方正仿宋_GBK"/>
          <w:sz w:val="32"/>
          <w:szCs w:val="32"/>
        </w:rPr>
        <w:t>”</w:t>
      </w:r>
      <w:r w:rsidR="00C9096A" w:rsidRPr="00D0255A">
        <w:rPr>
          <w:rFonts w:eastAsia="方正仿宋_GBK"/>
          <w:sz w:val="32"/>
          <w:szCs w:val="32"/>
        </w:rPr>
        <w:t>，推动我市内河航运高质量发展</w:t>
      </w:r>
      <w:r w:rsidR="00DB3CB8">
        <w:rPr>
          <w:rFonts w:eastAsia="方正仿宋_GBK"/>
          <w:sz w:val="32"/>
          <w:szCs w:val="32"/>
        </w:rPr>
        <w:t>》</w:t>
      </w:r>
      <w:r w:rsidR="00D0255A">
        <w:rPr>
          <w:rFonts w:eastAsia="方正仿宋_GBK"/>
          <w:sz w:val="32"/>
          <w:szCs w:val="32"/>
        </w:rPr>
        <w:t>的提案</w:t>
      </w:r>
      <w:r w:rsidR="00DB3CB8">
        <w:rPr>
          <w:rFonts w:eastAsia="方正仿宋_GBK"/>
          <w:sz w:val="32"/>
          <w:szCs w:val="32"/>
        </w:rPr>
        <w:t>收悉，现将办理情况和办理结果答复如下：</w:t>
      </w:r>
    </w:p>
    <w:p w:rsidR="00C73D40" w:rsidRDefault="00C73D40" w:rsidP="00C73D40">
      <w:pPr>
        <w:pStyle w:val="a6"/>
        <w:spacing w:after="0" w:line="580" w:lineRule="exact"/>
        <w:ind w:firstLine="63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收到提案后，</w:t>
      </w:r>
      <w:r w:rsidR="007D55B1" w:rsidRPr="000E482C">
        <w:rPr>
          <w:rFonts w:eastAsia="方正仿宋_GBK"/>
          <w:sz w:val="32"/>
          <w:szCs w:val="32"/>
        </w:rPr>
        <w:t>我局高度重视，</w:t>
      </w:r>
      <w:r>
        <w:rPr>
          <w:rFonts w:eastAsia="仿宋"/>
          <w:sz w:val="32"/>
          <w:szCs w:val="32"/>
        </w:rPr>
        <w:t>组织相关职能部门专题研究，会同市港口集团进行沟通对接</w:t>
      </w:r>
      <w:r w:rsidR="007D55B1" w:rsidRPr="000E482C">
        <w:rPr>
          <w:rFonts w:eastAsia="方正仿宋_GBK"/>
          <w:sz w:val="32"/>
          <w:szCs w:val="32"/>
        </w:rPr>
        <w:t>。</w:t>
      </w:r>
      <w:r w:rsidR="004A456B">
        <w:rPr>
          <w:rFonts w:eastAsia="方正仿宋_GBK"/>
          <w:sz w:val="32"/>
          <w:szCs w:val="32"/>
        </w:rPr>
        <w:t>针对</w:t>
      </w:r>
      <w:r w:rsidR="00A46FD1" w:rsidRPr="00A46FD1">
        <w:rPr>
          <w:rFonts w:eastAsia="方正仿宋_GBK"/>
          <w:sz w:val="32"/>
          <w:szCs w:val="32"/>
        </w:rPr>
        <w:t>您提出的建议</w:t>
      </w:r>
      <w:r w:rsidR="00A46FD1">
        <w:rPr>
          <w:rFonts w:eastAsia="方正仿宋_GBK"/>
          <w:sz w:val="32"/>
          <w:szCs w:val="32"/>
        </w:rPr>
        <w:t>，我局</w:t>
      </w:r>
      <w:r w:rsidR="004A456B">
        <w:rPr>
          <w:rFonts w:eastAsia="方正仿宋_GBK"/>
          <w:sz w:val="32"/>
          <w:szCs w:val="32"/>
        </w:rPr>
        <w:t>全部予以采纳</w:t>
      </w:r>
      <w:r w:rsidR="004A456B">
        <w:rPr>
          <w:rFonts w:eastAsia="方正仿宋_GBK" w:hint="eastAsia"/>
          <w:sz w:val="32"/>
          <w:szCs w:val="32"/>
        </w:rPr>
        <w:t>并</w:t>
      </w:r>
      <w:r w:rsidR="004A456B">
        <w:rPr>
          <w:rFonts w:eastAsia="方正仿宋_GBK"/>
          <w:sz w:val="32"/>
          <w:szCs w:val="32"/>
        </w:rPr>
        <w:t>落实，具体情况如下：</w:t>
      </w:r>
    </w:p>
    <w:p w:rsidR="00C9096A" w:rsidRPr="00C73D40" w:rsidRDefault="00775302" w:rsidP="00C73D40">
      <w:pPr>
        <w:pStyle w:val="a6"/>
        <w:spacing w:after="0" w:line="580" w:lineRule="exact"/>
        <w:ind w:firstLine="630"/>
        <w:rPr>
          <w:rFonts w:eastAsia="方正仿宋_GBK"/>
          <w:sz w:val="32"/>
          <w:szCs w:val="32"/>
        </w:rPr>
      </w:pPr>
      <w:r>
        <w:rPr>
          <w:rFonts w:ascii="方正黑体_GBK" w:eastAsia="方正黑体_GBK"/>
          <w:color w:val="000000" w:themeColor="text1"/>
          <w:sz w:val="32"/>
          <w:szCs w:val="32"/>
        </w:rPr>
        <w:t>一、打造畅通高效的内河航道网</w:t>
      </w:r>
    </w:p>
    <w:p w:rsidR="00C9096A" w:rsidRPr="00912878" w:rsidRDefault="00C16379" w:rsidP="00912878">
      <w:pPr>
        <w:pStyle w:val="a5"/>
        <w:spacing w:line="580" w:lineRule="exact"/>
        <w:ind w:firstLineChars="200" w:firstLine="640"/>
        <w:rPr>
          <w:rFonts w:ascii="楷体" w:eastAsia="楷体" w:hAnsi="楷体"/>
          <w:kern w:val="2"/>
          <w:sz w:val="32"/>
          <w:szCs w:val="32"/>
        </w:rPr>
      </w:pPr>
      <w:r w:rsidRPr="00912878">
        <w:rPr>
          <w:rFonts w:ascii="楷体" w:eastAsia="楷体" w:hAnsi="楷体" w:hint="eastAsia"/>
          <w:kern w:val="2"/>
          <w:sz w:val="32"/>
          <w:szCs w:val="32"/>
        </w:rPr>
        <w:t>（一）</w:t>
      </w:r>
      <w:r w:rsidRPr="00912878">
        <w:rPr>
          <w:rFonts w:ascii="楷体" w:eastAsia="楷体" w:hAnsi="楷体"/>
          <w:kern w:val="2"/>
          <w:sz w:val="32"/>
          <w:szCs w:val="32"/>
        </w:rPr>
        <w:t>推进干线航道联网提质</w:t>
      </w:r>
    </w:p>
    <w:p w:rsidR="00C16379" w:rsidRPr="00775302" w:rsidRDefault="00C16379" w:rsidP="00912878">
      <w:pPr>
        <w:pStyle w:val="a5"/>
        <w:spacing w:line="580" w:lineRule="exact"/>
        <w:ind w:firstLineChars="200" w:firstLine="640"/>
        <w:jc w:val="both"/>
        <w:rPr>
          <w:rFonts w:ascii="Times New Roman" w:eastAsia="方正仿宋_GBK" w:hAnsi="Times New Roman"/>
          <w:kern w:val="2"/>
          <w:sz w:val="32"/>
          <w:szCs w:val="32"/>
        </w:rPr>
      </w:pP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宿连航道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工程</w:t>
      </w:r>
      <w:r>
        <w:rPr>
          <w:rFonts w:ascii="Times New Roman" w:eastAsia="方正仿宋_GBK" w:hAnsi="Times New Roman"/>
          <w:sz w:val="32"/>
          <w:szCs w:val="32"/>
        </w:rPr>
        <w:t>一期工程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宿连航道</w:t>
      </w:r>
      <w:proofErr w:type="gramEnd"/>
      <w:r>
        <w:rPr>
          <w:rFonts w:ascii="Times New Roman" w:eastAsia="方正仿宋_GBK" w:hAnsi="Times New Roman"/>
          <w:sz w:val="32"/>
          <w:szCs w:val="32"/>
        </w:rPr>
        <w:t>二期工程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京杭运河绿色现代航运综合整治工程宿迁段</w:t>
      </w:r>
      <w:r>
        <w:rPr>
          <w:rFonts w:ascii="Times New Roman" w:eastAsia="方正仿宋_GBK" w:hAnsi="Times New Roman" w:hint="eastAsia"/>
          <w:sz w:val="32"/>
          <w:szCs w:val="32"/>
        </w:rPr>
        <w:t>均按照年度计划有序开展，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宿连航道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二级工程已完成前期招标工作，正在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开展工可研究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阶段工作。计划</w:t>
      </w:r>
      <w:r>
        <w:rPr>
          <w:rFonts w:ascii="Times New Roman" w:eastAsia="方正仿宋_GBK" w:hAnsi="Times New Roman"/>
          <w:sz w:val="32"/>
          <w:szCs w:val="32"/>
        </w:rPr>
        <w:t>年内完成京杭运河绿色现代航运综合整治工程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与宿连航道</w:t>
      </w:r>
      <w:proofErr w:type="gramEnd"/>
      <w:r>
        <w:rPr>
          <w:rFonts w:ascii="Times New Roman" w:eastAsia="方正仿宋_GBK" w:hAnsi="Times New Roman"/>
          <w:sz w:val="32"/>
          <w:szCs w:val="32"/>
        </w:rPr>
        <w:t>一期工程建设；</w:t>
      </w:r>
      <w:r>
        <w:rPr>
          <w:rFonts w:ascii="Times New Roman" w:eastAsia="方正仿宋_GBK" w:hAnsi="Times New Roman"/>
          <w:sz w:val="32"/>
          <w:szCs w:val="32"/>
        </w:rPr>
        <w:t>2025</w:t>
      </w:r>
      <w:r>
        <w:rPr>
          <w:rFonts w:ascii="Times New Roman" w:eastAsia="方正仿宋_GBK" w:hAnsi="Times New Roman"/>
          <w:sz w:val="32"/>
          <w:szCs w:val="32"/>
        </w:rPr>
        <w:t>年完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成宿连</w:t>
      </w:r>
      <w:proofErr w:type="gramEnd"/>
      <w:r>
        <w:rPr>
          <w:rFonts w:ascii="Times New Roman" w:eastAsia="方正仿宋_GBK" w:hAnsi="Times New Roman"/>
          <w:sz w:val="32"/>
          <w:szCs w:val="32"/>
        </w:rPr>
        <w:t>航道二期工程建设</w:t>
      </w:r>
      <w:r>
        <w:rPr>
          <w:rFonts w:ascii="Times New Roman" w:eastAsia="方正仿宋_GBK" w:hAnsi="Times New Roman" w:hint="eastAsia"/>
          <w:sz w:val="32"/>
          <w:szCs w:val="32"/>
        </w:rPr>
        <w:t>，开工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建设宿连航道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二级航道整治工程。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成子河航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lastRenderedPageBreak/>
        <w:t>道、新</w:t>
      </w:r>
      <w:proofErr w:type="gramStart"/>
      <w:r>
        <w:rPr>
          <w:rFonts w:ascii="Times New Roman" w:eastAsia="方正仿宋_GBK" w:hAnsi="Times New Roman" w:hint="eastAsia"/>
          <w:kern w:val="2"/>
          <w:sz w:val="32"/>
          <w:szCs w:val="32"/>
        </w:rPr>
        <w:t>汴</w:t>
      </w:r>
      <w:proofErr w:type="gramEnd"/>
      <w:r>
        <w:rPr>
          <w:rFonts w:ascii="Times New Roman" w:eastAsia="方正仿宋_GBK" w:hAnsi="Times New Roman" w:hint="eastAsia"/>
          <w:kern w:val="2"/>
          <w:sz w:val="32"/>
          <w:szCs w:val="32"/>
        </w:rPr>
        <w:t>河航道整治工程前期工作已经开展，目前正在进行前期方案研究工作。</w:t>
      </w:r>
    </w:p>
    <w:p w:rsidR="00C9096A" w:rsidRPr="00912878" w:rsidRDefault="00C16379" w:rsidP="00912878">
      <w:pPr>
        <w:pStyle w:val="a5"/>
        <w:spacing w:line="580" w:lineRule="exact"/>
        <w:ind w:firstLineChars="200" w:firstLine="640"/>
        <w:rPr>
          <w:rFonts w:ascii="楷体" w:eastAsia="楷体" w:hAnsi="楷体"/>
          <w:kern w:val="2"/>
          <w:sz w:val="32"/>
          <w:szCs w:val="32"/>
        </w:rPr>
      </w:pPr>
      <w:r w:rsidRPr="00912878">
        <w:rPr>
          <w:rFonts w:ascii="楷体" w:eastAsia="楷体" w:hAnsi="楷体" w:hint="eastAsia"/>
          <w:kern w:val="2"/>
          <w:sz w:val="32"/>
          <w:szCs w:val="32"/>
        </w:rPr>
        <w:t>（二）</w:t>
      </w:r>
      <w:r w:rsidRPr="00912878">
        <w:rPr>
          <w:rFonts w:ascii="楷体" w:eastAsia="楷体" w:hAnsi="楷体"/>
          <w:kern w:val="2"/>
          <w:sz w:val="32"/>
          <w:szCs w:val="32"/>
        </w:rPr>
        <w:t>加快推进船闸节点建设</w:t>
      </w:r>
    </w:p>
    <w:p w:rsidR="00C16379" w:rsidRPr="00775302" w:rsidRDefault="00493B73" w:rsidP="00EE78B5">
      <w:pPr>
        <w:pStyle w:val="a5"/>
        <w:spacing w:line="580" w:lineRule="exact"/>
        <w:ind w:firstLineChars="200" w:firstLine="640"/>
        <w:rPr>
          <w:rFonts w:ascii="Times New Roman" w:eastAsia="方正仿宋_GBK" w:hAnsi="Times New Roman"/>
          <w:kern w:val="2"/>
          <w:sz w:val="32"/>
          <w:szCs w:val="32"/>
        </w:rPr>
      </w:pPr>
      <w:proofErr w:type="gramStart"/>
      <w:r>
        <w:rPr>
          <w:rFonts w:ascii="Times New Roman" w:eastAsia="方正仿宋_GBK" w:hAnsi="Times New Roman" w:hint="eastAsia"/>
          <w:kern w:val="2"/>
          <w:sz w:val="32"/>
          <w:szCs w:val="32"/>
        </w:rPr>
        <w:t>宿连航道</w:t>
      </w:r>
      <w:proofErr w:type="gramEnd"/>
      <w:r>
        <w:rPr>
          <w:rFonts w:ascii="Times New Roman" w:eastAsia="方正仿宋_GBK" w:hAnsi="Times New Roman" w:hint="eastAsia"/>
          <w:kern w:val="2"/>
          <w:sz w:val="32"/>
          <w:szCs w:val="32"/>
        </w:rPr>
        <w:t>宿豫、明庄、枣林三座船闸已经交工验收。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2025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年将按照二级标准开工</w:t>
      </w:r>
      <w:proofErr w:type="gramStart"/>
      <w:r>
        <w:rPr>
          <w:rFonts w:ascii="Times New Roman" w:eastAsia="方正仿宋_GBK" w:hAnsi="Times New Roman" w:hint="eastAsia"/>
          <w:kern w:val="2"/>
          <w:sz w:val="32"/>
          <w:szCs w:val="32"/>
        </w:rPr>
        <w:t>建设宿连航道</w:t>
      </w:r>
      <w:proofErr w:type="gramEnd"/>
      <w:r>
        <w:rPr>
          <w:rFonts w:ascii="Times New Roman" w:eastAsia="方正仿宋_GBK" w:hAnsi="Times New Roman" w:hint="eastAsia"/>
          <w:kern w:val="2"/>
          <w:sz w:val="32"/>
          <w:szCs w:val="32"/>
        </w:rPr>
        <w:t>宿豫、明庄、枣林、元兴四座复线船闸；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2026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年将按二级标准开工建设成子河复线船闸。</w:t>
      </w:r>
      <w:r>
        <w:rPr>
          <w:rFonts w:ascii="Times New Roman" w:eastAsia="方正仿宋_GBK" w:hAnsi="Times New Roman"/>
          <w:kern w:val="2"/>
          <w:sz w:val="32"/>
          <w:szCs w:val="32"/>
        </w:rPr>
        <w:t>苏北运河危旧船闸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改造前期工作已经开展，我市涉及皂河、泗阳、宿迁、刘老</w:t>
      </w:r>
      <w:proofErr w:type="gramStart"/>
      <w:r>
        <w:rPr>
          <w:rFonts w:ascii="Times New Roman" w:eastAsia="方正仿宋_GBK" w:hAnsi="Times New Roman" w:hint="eastAsia"/>
          <w:kern w:val="2"/>
          <w:sz w:val="32"/>
          <w:szCs w:val="32"/>
        </w:rPr>
        <w:t>涧</w:t>
      </w:r>
      <w:proofErr w:type="gramEnd"/>
      <w:r>
        <w:rPr>
          <w:rFonts w:ascii="Times New Roman" w:eastAsia="方正仿宋_GBK" w:hAnsi="Times New Roman" w:hint="eastAsia"/>
          <w:kern w:val="2"/>
          <w:sz w:val="32"/>
          <w:szCs w:val="32"/>
        </w:rPr>
        <w:t>四座船闸，其中皂河、泗阳船闸将于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2025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年开工建设。</w:t>
      </w:r>
    </w:p>
    <w:p w:rsidR="00C9096A" w:rsidRPr="00912878" w:rsidRDefault="00A422A0" w:rsidP="00912878">
      <w:pPr>
        <w:pStyle w:val="a5"/>
        <w:spacing w:line="580" w:lineRule="exact"/>
        <w:ind w:firstLineChars="200" w:firstLine="640"/>
        <w:rPr>
          <w:rFonts w:ascii="楷体" w:eastAsia="楷体" w:hAnsi="楷体"/>
          <w:kern w:val="2"/>
          <w:sz w:val="32"/>
          <w:szCs w:val="32"/>
        </w:rPr>
      </w:pPr>
      <w:r w:rsidRPr="00912878">
        <w:rPr>
          <w:rFonts w:ascii="楷体" w:eastAsia="楷体" w:hAnsi="楷体" w:hint="eastAsia"/>
          <w:kern w:val="2"/>
          <w:sz w:val="32"/>
          <w:szCs w:val="32"/>
        </w:rPr>
        <w:t>（三）</w:t>
      </w:r>
      <w:r w:rsidRPr="00912878">
        <w:rPr>
          <w:rFonts w:ascii="楷体" w:eastAsia="楷体" w:hAnsi="楷体"/>
          <w:kern w:val="2"/>
          <w:sz w:val="32"/>
          <w:szCs w:val="32"/>
        </w:rPr>
        <w:t>推进支线航道</w:t>
      </w:r>
      <w:proofErr w:type="gramStart"/>
      <w:r w:rsidRPr="00912878">
        <w:rPr>
          <w:rFonts w:ascii="楷体" w:eastAsia="楷体" w:hAnsi="楷体"/>
          <w:kern w:val="2"/>
          <w:sz w:val="32"/>
          <w:szCs w:val="32"/>
        </w:rPr>
        <w:t>通港达园</w:t>
      </w:r>
      <w:proofErr w:type="gramEnd"/>
    </w:p>
    <w:p w:rsidR="00912878" w:rsidRDefault="00A9094D" w:rsidP="00912878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宿迁市支线航道网规划论证研究成果已于</w:t>
      </w:r>
      <w:r>
        <w:rPr>
          <w:rFonts w:eastAsia="方正仿宋_GBK" w:hint="eastAsia"/>
          <w:sz w:val="32"/>
          <w:szCs w:val="32"/>
        </w:rPr>
        <w:t>2023</w:t>
      </w:r>
      <w:r>
        <w:rPr>
          <w:rFonts w:eastAsia="方正仿宋_GBK" w:hint="eastAsia"/>
          <w:sz w:val="32"/>
          <w:szCs w:val="32"/>
        </w:rPr>
        <w:t>年上报省厅，已纳入省支线航道规划规划。目前，省厅已完成征求意见工作，正在开展规划环评工作，将于年内出台。</w:t>
      </w:r>
      <w:proofErr w:type="gramStart"/>
      <w:r>
        <w:rPr>
          <w:rFonts w:eastAsia="方正仿宋_GBK" w:hint="eastAsia"/>
          <w:sz w:val="32"/>
          <w:szCs w:val="32"/>
        </w:rPr>
        <w:t>张圩干渠</w:t>
      </w:r>
      <w:proofErr w:type="gramEnd"/>
      <w:r>
        <w:rPr>
          <w:rFonts w:eastAsia="方正仿宋_GBK" w:hint="eastAsia"/>
          <w:sz w:val="32"/>
          <w:szCs w:val="32"/>
        </w:rPr>
        <w:t>工程已按</w:t>
      </w:r>
      <w:r>
        <w:rPr>
          <w:rFonts w:eastAsia="方正仿宋_GBK" w:hint="eastAsia"/>
          <w:sz w:val="32"/>
          <w:szCs w:val="32"/>
        </w:rPr>
        <w:t>2000</w:t>
      </w:r>
      <w:r>
        <w:rPr>
          <w:rFonts w:eastAsia="方正仿宋_GBK" w:hint="eastAsia"/>
          <w:sz w:val="32"/>
          <w:szCs w:val="32"/>
        </w:rPr>
        <w:t>吨级船舶单线通航标准建设，项目从</w:t>
      </w:r>
      <w:r>
        <w:rPr>
          <w:rFonts w:eastAsia="方正仿宋_GBK" w:hint="eastAsia"/>
          <w:sz w:val="32"/>
          <w:szCs w:val="32"/>
        </w:rPr>
        <w:t>2023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月份进场施工，计划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12</w:t>
      </w:r>
      <w:r>
        <w:rPr>
          <w:rFonts w:eastAsia="方正仿宋_GBK" w:hint="eastAsia"/>
          <w:sz w:val="32"/>
          <w:szCs w:val="32"/>
        </w:rPr>
        <w:t>月份建成通航。</w:t>
      </w:r>
    </w:p>
    <w:p w:rsidR="00C9096A" w:rsidRPr="00912878" w:rsidRDefault="005971CB" w:rsidP="00912878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/>
          <w:color w:val="000000" w:themeColor="text1"/>
          <w:sz w:val="32"/>
          <w:szCs w:val="32"/>
        </w:rPr>
        <w:t>二、打造集约高能的现代化港口</w:t>
      </w:r>
    </w:p>
    <w:p w:rsidR="00C73D40" w:rsidRPr="00912878" w:rsidRDefault="00200DFE" w:rsidP="00912878">
      <w:pPr>
        <w:pStyle w:val="a5"/>
        <w:spacing w:line="580" w:lineRule="exact"/>
        <w:ind w:firstLineChars="200" w:firstLine="640"/>
        <w:rPr>
          <w:rFonts w:ascii="楷体" w:eastAsia="楷体" w:hAnsi="楷体"/>
          <w:kern w:val="2"/>
          <w:sz w:val="32"/>
          <w:szCs w:val="32"/>
        </w:rPr>
      </w:pPr>
      <w:r w:rsidRPr="00912878">
        <w:rPr>
          <w:rFonts w:ascii="楷体" w:eastAsia="楷体" w:hAnsi="楷体" w:hint="eastAsia"/>
          <w:kern w:val="2"/>
          <w:sz w:val="32"/>
          <w:szCs w:val="32"/>
        </w:rPr>
        <w:t>（一）</w:t>
      </w:r>
      <w:r w:rsidR="00912878">
        <w:rPr>
          <w:rFonts w:ascii="楷体" w:eastAsia="楷体" w:hAnsi="楷体" w:hint="eastAsia"/>
          <w:kern w:val="2"/>
          <w:sz w:val="32"/>
          <w:szCs w:val="32"/>
        </w:rPr>
        <w:t>科学</w:t>
      </w:r>
      <w:r w:rsidR="00912878">
        <w:rPr>
          <w:rFonts w:ascii="楷体" w:eastAsia="楷体" w:hAnsi="楷体"/>
          <w:kern w:val="2"/>
          <w:sz w:val="32"/>
          <w:szCs w:val="32"/>
        </w:rPr>
        <w:t>编制宿迁港总体规划</w:t>
      </w:r>
    </w:p>
    <w:p w:rsidR="009019AA" w:rsidRDefault="00C73D40" w:rsidP="009019AA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为有效保护和合理利用港口岸线资源，更好满足宿迁产业发展需求，促进港口、产业、城市协调发展，我市组织开展了新一轮宿迁港总体规划修订。</w:t>
      </w:r>
      <w:r>
        <w:rPr>
          <w:rFonts w:eastAsia="方正仿宋_GBK"/>
          <w:bCs/>
          <w:sz w:val="32"/>
          <w:szCs w:val="32"/>
        </w:rPr>
        <w:t>围绕港</w:t>
      </w:r>
      <w:proofErr w:type="gramStart"/>
      <w:r>
        <w:rPr>
          <w:rFonts w:eastAsia="方正仿宋_GBK"/>
          <w:bCs/>
          <w:sz w:val="32"/>
          <w:szCs w:val="32"/>
        </w:rPr>
        <w:t>产城融合</w:t>
      </w:r>
      <w:proofErr w:type="gramEnd"/>
      <w:r>
        <w:rPr>
          <w:rFonts w:eastAsia="方正仿宋_GBK"/>
          <w:bCs/>
          <w:sz w:val="32"/>
          <w:szCs w:val="32"/>
        </w:rPr>
        <w:t>发展目标，</w:t>
      </w:r>
      <w:r>
        <w:rPr>
          <w:rFonts w:eastAsia="方正仿宋_GBK"/>
          <w:sz w:val="32"/>
          <w:szCs w:val="32"/>
        </w:rPr>
        <w:t>市交通运输、工信、资</w:t>
      </w:r>
      <w:proofErr w:type="gramStart"/>
      <w:r>
        <w:rPr>
          <w:rFonts w:eastAsia="方正仿宋_GBK"/>
          <w:sz w:val="32"/>
          <w:szCs w:val="32"/>
        </w:rPr>
        <w:t>规</w:t>
      </w:r>
      <w:proofErr w:type="gramEnd"/>
      <w:r>
        <w:rPr>
          <w:rFonts w:eastAsia="方正仿宋_GBK"/>
          <w:sz w:val="32"/>
          <w:szCs w:val="32"/>
        </w:rPr>
        <w:t>部门共同参与，同步编制了港口总体规划、港</w:t>
      </w:r>
      <w:proofErr w:type="gramStart"/>
      <w:r>
        <w:rPr>
          <w:rFonts w:eastAsia="方正仿宋_GBK"/>
          <w:sz w:val="32"/>
          <w:szCs w:val="32"/>
        </w:rPr>
        <w:t>航产业</w:t>
      </w:r>
      <w:proofErr w:type="gramEnd"/>
      <w:r>
        <w:rPr>
          <w:rFonts w:eastAsia="方正仿宋_GBK"/>
          <w:sz w:val="32"/>
          <w:szCs w:val="32"/>
        </w:rPr>
        <w:t>规划和港</w:t>
      </w:r>
      <w:proofErr w:type="gramStart"/>
      <w:r>
        <w:rPr>
          <w:rFonts w:eastAsia="方正仿宋_GBK"/>
          <w:sz w:val="32"/>
          <w:szCs w:val="32"/>
        </w:rPr>
        <w:t>航产业</w:t>
      </w:r>
      <w:proofErr w:type="gramEnd"/>
      <w:r>
        <w:rPr>
          <w:rFonts w:eastAsia="方正仿宋_GBK"/>
          <w:sz w:val="32"/>
          <w:szCs w:val="32"/>
        </w:rPr>
        <w:t>空间布局规划。三个规划相互融合，相互匹配，形成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三规合一</w:t>
      </w:r>
      <w:r>
        <w:rPr>
          <w:rFonts w:eastAsia="方正仿宋_GBK"/>
          <w:sz w:val="32"/>
          <w:szCs w:val="32"/>
        </w:rPr>
        <w:t>”</w:t>
      </w:r>
      <w:r w:rsidR="009019AA">
        <w:rPr>
          <w:rFonts w:eastAsia="方正仿宋_GBK"/>
          <w:sz w:val="32"/>
          <w:szCs w:val="32"/>
        </w:rPr>
        <w:t>，</w:t>
      </w:r>
      <w:r w:rsidR="009019AA">
        <w:rPr>
          <w:rFonts w:eastAsia="方正仿宋_GBK" w:hint="eastAsia"/>
          <w:sz w:val="32"/>
          <w:szCs w:val="32"/>
        </w:rPr>
        <w:t>有效保证规划的整体性和协调性。</w:t>
      </w:r>
      <w:r>
        <w:rPr>
          <w:rFonts w:eastAsia="方正仿宋_GBK" w:hint="eastAsia"/>
          <w:sz w:val="32"/>
          <w:szCs w:val="32"/>
        </w:rPr>
        <w:t>《宿迁港总体规划（</w:t>
      </w:r>
      <w:r>
        <w:rPr>
          <w:rFonts w:eastAsia="方正仿宋_GBK" w:hint="eastAsia"/>
          <w:sz w:val="32"/>
          <w:szCs w:val="32"/>
        </w:rPr>
        <w:t>2035</w:t>
      </w:r>
      <w:r>
        <w:rPr>
          <w:rFonts w:eastAsia="方正仿宋_GBK" w:hint="eastAsia"/>
          <w:sz w:val="32"/>
          <w:szCs w:val="32"/>
        </w:rPr>
        <w:t>年）》于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lastRenderedPageBreak/>
        <w:t>月</w:t>
      </w:r>
      <w:r>
        <w:rPr>
          <w:rFonts w:eastAsia="方正仿宋_GBK" w:hint="eastAsia"/>
          <w:sz w:val="32"/>
          <w:szCs w:val="32"/>
        </w:rPr>
        <w:t>8</w:t>
      </w:r>
      <w:r>
        <w:rPr>
          <w:rFonts w:eastAsia="方正仿宋_GBK" w:hint="eastAsia"/>
          <w:sz w:val="32"/>
          <w:szCs w:val="32"/>
        </w:rPr>
        <w:t>日，通过宿迁</w:t>
      </w:r>
      <w:r>
        <w:rPr>
          <w:rFonts w:eastAsia="方正仿宋_GBK"/>
          <w:sz w:val="32"/>
          <w:szCs w:val="32"/>
        </w:rPr>
        <w:t>市城乡规划委员会</w:t>
      </w:r>
      <w:r>
        <w:rPr>
          <w:rFonts w:eastAsia="方正仿宋_GBK" w:hint="eastAsia"/>
          <w:sz w:val="32"/>
          <w:szCs w:val="32"/>
        </w:rPr>
        <w:t>审查，</w:t>
      </w:r>
      <w:r>
        <w:rPr>
          <w:rFonts w:eastAsia="方正仿宋_GBK" w:hint="eastAsia"/>
          <w:sz w:val="32"/>
          <w:szCs w:val="32"/>
        </w:rPr>
        <w:t xml:space="preserve"> 2</w:t>
      </w:r>
      <w:r>
        <w:rPr>
          <w:rFonts w:eastAsia="方正仿宋_GBK"/>
          <w:sz w:val="32"/>
          <w:szCs w:val="32"/>
        </w:rPr>
        <w:t>024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8</w:t>
      </w:r>
      <w:r>
        <w:rPr>
          <w:rFonts w:eastAsia="方正仿宋_GBK"/>
          <w:sz w:val="32"/>
          <w:szCs w:val="32"/>
        </w:rPr>
        <w:t>日，</w:t>
      </w:r>
      <w:r>
        <w:rPr>
          <w:rFonts w:eastAsia="方正仿宋_GBK" w:hint="eastAsia"/>
          <w:sz w:val="32"/>
          <w:szCs w:val="32"/>
        </w:rPr>
        <w:t>省交通运输厅组织了专家咨询会，目前已报省政府，正在履行报批程序。</w:t>
      </w:r>
      <w:r w:rsidR="009019AA">
        <w:rPr>
          <w:rFonts w:eastAsia="方正仿宋_GBK"/>
          <w:sz w:val="32"/>
          <w:szCs w:val="32"/>
        </w:rPr>
        <w:t>新一轮的总体规划将更好的服务和引导产业经济的发展，各港口岸线作业区功能规模、发展方向明确，避免港口同质化发展</w:t>
      </w:r>
      <w:r w:rsidR="009019AA">
        <w:rPr>
          <w:rFonts w:eastAsia="方正仿宋_GBK" w:hint="eastAsia"/>
          <w:sz w:val="32"/>
          <w:szCs w:val="32"/>
        </w:rPr>
        <w:t>，</w:t>
      </w:r>
      <w:r w:rsidR="009019AA" w:rsidRPr="000415B5">
        <w:rPr>
          <w:rFonts w:eastAsia="方正仿宋_GBK"/>
          <w:sz w:val="32"/>
          <w:szCs w:val="32"/>
        </w:rPr>
        <w:t>同时为</w:t>
      </w:r>
      <w:r w:rsidR="009019AA">
        <w:rPr>
          <w:rFonts w:eastAsia="方正仿宋_GBK"/>
          <w:sz w:val="32"/>
          <w:szCs w:val="32"/>
        </w:rPr>
        <w:t>重大企业招引</w:t>
      </w:r>
      <w:r w:rsidR="009019AA" w:rsidRPr="000415B5">
        <w:rPr>
          <w:rFonts w:eastAsia="方正仿宋_GBK"/>
          <w:sz w:val="32"/>
          <w:szCs w:val="32"/>
        </w:rPr>
        <w:t>预留岸线和后方发展空间。</w:t>
      </w:r>
    </w:p>
    <w:p w:rsidR="00334039" w:rsidRPr="00912878" w:rsidRDefault="005971CB" w:rsidP="00912878">
      <w:pPr>
        <w:pStyle w:val="a5"/>
        <w:spacing w:line="580" w:lineRule="exact"/>
        <w:ind w:firstLineChars="200" w:firstLine="640"/>
        <w:rPr>
          <w:rFonts w:ascii="楷体" w:eastAsia="楷体" w:hAnsi="楷体"/>
          <w:kern w:val="2"/>
          <w:sz w:val="32"/>
          <w:szCs w:val="32"/>
        </w:rPr>
      </w:pPr>
      <w:r w:rsidRPr="00912878">
        <w:rPr>
          <w:rFonts w:ascii="楷体" w:eastAsia="楷体" w:hAnsi="楷体" w:hint="eastAsia"/>
          <w:kern w:val="2"/>
          <w:sz w:val="32"/>
          <w:szCs w:val="32"/>
        </w:rPr>
        <w:t>（二）</w:t>
      </w:r>
      <w:r w:rsidR="00912878">
        <w:rPr>
          <w:rFonts w:ascii="楷体" w:eastAsia="楷体" w:hAnsi="楷体" w:hint="eastAsia"/>
          <w:kern w:val="2"/>
          <w:sz w:val="32"/>
          <w:szCs w:val="32"/>
        </w:rPr>
        <w:t>有力</w:t>
      </w:r>
      <w:r w:rsidRPr="00912878">
        <w:rPr>
          <w:rFonts w:ascii="楷体" w:eastAsia="楷体" w:hAnsi="楷体"/>
          <w:kern w:val="2"/>
          <w:sz w:val="32"/>
          <w:szCs w:val="32"/>
        </w:rPr>
        <w:t>推动</w:t>
      </w:r>
      <w:r w:rsidR="00061467" w:rsidRPr="00912878">
        <w:rPr>
          <w:rFonts w:ascii="楷体" w:eastAsia="楷体" w:hAnsi="楷体"/>
          <w:kern w:val="2"/>
          <w:sz w:val="32"/>
          <w:szCs w:val="32"/>
        </w:rPr>
        <w:t>港口一体化发展</w:t>
      </w:r>
    </w:p>
    <w:p w:rsidR="00061467" w:rsidRPr="00061467" w:rsidRDefault="00200DFE" w:rsidP="00EE78B5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061467">
        <w:rPr>
          <w:rFonts w:eastAsia="方正仿宋_GBK"/>
          <w:sz w:val="32"/>
          <w:szCs w:val="32"/>
        </w:rPr>
        <w:t>根据市委、市政府关于《宿迁市港口集团有限公司组建方案》的工作要求，</w:t>
      </w:r>
      <w:r w:rsidR="00061467" w:rsidRPr="00061467">
        <w:rPr>
          <w:rFonts w:eastAsia="方正仿宋_GBK"/>
          <w:sz w:val="32"/>
          <w:szCs w:val="32"/>
        </w:rPr>
        <w:t>成立</w:t>
      </w:r>
      <w:r w:rsidRPr="00061467">
        <w:rPr>
          <w:rFonts w:eastAsia="方正仿宋_GBK"/>
          <w:sz w:val="32"/>
          <w:szCs w:val="32"/>
        </w:rPr>
        <w:t>市港口集团承担全市港口资源整合、建设及运营相关工作。</w:t>
      </w:r>
      <w:r w:rsidRPr="00061467">
        <w:rPr>
          <w:rFonts w:eastAsia="方正仿宋_GBK" w:hint="eastAsia"/>
          <w:sz w:val="32"/>
          <w:szCs w:val="32"/>
        </w:rPr>
        <w:t>综合考虑区县码头</w:t>
      </w:r>
      <w:r w:rsidR="009019AA">
        <w:rPr>
          <w:rFonts w:eastAsia="方正仿宋_GBK" w:hint="eastAsia"/>
          <w:sz w:val="32"/>
          <w:szCs w:val="32"/>
        </w:rPr>
        <w:t>的</w:t>
      </w:r>
      <w:r w:rsidRPr="00061467">
        <w:rPr>
          <w:rFonts w:eastAsia="方正仿宋_GBK" w:hint="eastAsia"/>
          <w:sz w:val="32"/>
          <w:szCs w:val="32"/>
        </w:rPr>
        <w:t>发展基础、发展潜力以及腹地市场需求，以政府力量为主导，逐步对港口的规划、建设、经营、管理等方面实施一体化、分期整合。</w:t>
      </w:r>
      <w:r w:rsidR="00061467" w:rsidRPr="00061467">
        <w:rPr>
          <w:rFonts w:eastAsia="方正仿宋_GBK"/>
          <w:sz w:val="32"/>
          <w:szCs w:val="32"/>
        </w:rPr>
        <w:t>目前市港口集团整合了市区的运河宿迁港、粮食码头、豫新港口等</w:t>
      </w:r>
      <w:r w:rsidR="00061467" w:rsidRPr="00061467">
        <w:rPr>
          <w:rFonts w:eastAsia="方正仿宋_GBK"/>
          <w:sz w:val="32"/>
          <w:szCs w:val="32"/>
        </w:rPr>
        <w:t>3</w:t>
      </w:r>
      <w:r w:rsidR="00061467" w:rsidRPr="00061467">
        <w:rPr>
          <w:rFonts w:eastAsia="方正仿宋_GBK"/>
          <w:sz w:val="32"/>
          <w:szCs w:val="32"/>
        </w:rPr>
        <w:t>个码头，</w:t>
      </w:r>
      <w:r w:rsidR="00061467" w:rsidRPr="00061467">
        <w:rPr>
          <w:rFonts w:eastAsia="方正仿宋_GBK" w:hint="eastAsia"/>
          <w:sz w:val="32"/>
          <w:szCs w:val="32"/>
        </w:rPr>
        <w:t>并计划分步</w:t>
      </w:r>
      <w:r w:rsidR="00061467" w:rsidRPr="00061467">
        <w:rPr>
          <w:rFonts w:eastAsia="方正仿宋_GBK"/>
          <w:sz w:val="32"/>
          <w:szCs w:val="32"/>
        </w:rPr>
        <w:t>将各县的国有公用码头整合到位。</w:t>
      </w:r>
    </w:p>
    <w:p w:rsidR="00334039" w:rsidRPr="00912878" w:rsidRDefault="00061467" w:rsidP="00912878">
      <w:pPr>
        <w:pStyle w:val="a5"/>
        <w:spacing w:line="580" w:lineRule="exact"/>
        <w:ind w:firstLineChars="200" w:firstLine="640"/>
        <w:rPr>
          <w:rFonts w:ascii="楷体" w:eastAsia="楷体" w:hAnsi="楷体"/>
          <w:kern w:val="2"/>
          <w:sz w:val="32"/>
          <w:szCs w:val="32"/>
        </w:rPr>
      </w:pPr>
      <w:r w:rsidRPr="00912878">
        <w:rPr>
          <w:rFonts w:ascii="楷体" w:eastAsia="楷体" w:hAnsi="楷体" w:hint="eastAsia"/>
          <w:kern w:val="2"/>
          <w:sz w:val="32"/>
          <w:szCs w:val="32"/>
        </w:rPr>
        <w:t>（三）</w:t>
      </w:r>
      <w:r w:rsidR="00AE1CE8" w:rsidRPr="00912878">
        <w:rPr>
          <w:rFonts w:ascii="楷体" w:eastAsia="楷体" w:hAnsi="楷体"/>
          <w:kern w:val="2"/>
          <w:sz w:val="32"/>
          <w:szCs w:val="32"/>
        </w:rPr>
        <w:t>集约高效利用岸线资源</w:t>
      </w:r>
    </w:p>
    <w:p w:rsidR="00912878" w:rsidRDefault="00DF515D" w:rsidP="00912878">
      <w:pPr>
        <w:spacing w:line="58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 w:hint="eastAsia"/>
          <w:color w:val="000000" w:themeColor="text1"/>
          <w:sz w:val="32"/>
          <w:szCs w:val="32"/>
        </w:rPr>
        <w:t>我局于</w:t>
      </w:r>
      <w:r>
        <w:rPr>
          <w:rFonts w:eastAsia="方正仿宋_GBK" w:hint="eastAsia"/>
          <w:color w:val="000000" w:themeColor="text1"/>
          <w:sz w:val="32"/>
          <w:szCs w:val="32"/>
        </w:rPr>
        <w:t>2023</w:t>
      </w:r>
      <w:r>
        <w:rPr>
          <w:rFonts w:eastAsia="方正仿宋_GBK" w:hint="eastAsia"/>
          <w:color w:val="000000" w:themeColor="text1"/>
          <w:sz w:val="32"/>
          <w:szCs w:val="32"/>
        </w:rPr>
        <w:t>年</w:t>
      </w:r>
      <w:r>
        <w:rPr>
          <w:rFonts w:eastAsia="方正仿宋_GBK" w:hint="eastAsia"/>
          <w:color w:val="000000" w:themeColor="text1"/>
          <w:sz w:val="32"/>
          <w:szCs w:val="32"/>
        </w:rPr>
        <w:t>7</w:t>
      </w:r>
      <w:r>
        <w:rPr>
          <w:rFonts w:eastAsia="方正仿宋_GBK" w:hint="eastAsia"/>
          <w:color w:val="000000" w:themeColor="text1"/>
          <w:sz w:val="32"/>
          <w:szCs w:val="32"/>
        </w:rPr>
        <w:t>月份启动</w:t>
      </w:r>
      <w:r w:rsidRPr="00DF515D">
        <w:rPr>
          <w:rFonts w:eastAsia="方正仿宋_GBK" w:hint="eastAsia"/>
          <w:color w:val="000000" w:themeColor="text1"/>
          <w:sz w:val="32"/>
          <w:szCs w:val="32"/>
        </w:rPr>
        <w:t>宿迁市港口岸线资源整合利用长效机制研究</w:t>
      </w:r>
      <w:r>
        <w:rPr>
          <w:rFonts w:eastAsia="方正仿宋_GBK" w:hint="eastAsia"/>
          <w:color w:val="000000" w:themeColor="text1"/>
          <w:sz w:val="32"/>
          <w:szCs w:val="32"/>
        </w:rPr>
        <w:t>。主要</w:t>
      </w:r>
      <w:r w:rsidRPr="00DF515D">
        <w:rPr>
          <w:rFonts w:eastAsia="方正仿宋_GBK" w:hint="eastAsia"/>
          <w:color w:val="000000" w:themeColor="text1"/>
          <w:sz w:val="32"/>
          <w:szCs w:val="32"/>
        </w:rPr>
        <w:t>研究港口岸线准入、退出工作机制的建立。重点围绕政府相关部门的职责，相关的法律法规规章等，细化研究对港口码头相关的管理手段和方法，</w:t>
      </w:r>
      <w:proofErr w:type="gramStart"/>
      <w:r w:rsidRPr="00DF515D">
        <w:rPr>
          <w:rFonts w:eastAsia="方正仿宋_GBK" w:hint="eastAsia"/>
          <w:color w:val="000000" w:themeColor="text1"/>
          <w:sz w:val="32"/>
          <w:szCs w:val="32"/>
        </w:rPr>
        <w:t>借助市</w:t>
      </w:r>
      <w:proofErr w:type="gramEnd"/>
      <w:r w:rsidRPr="00DF515D">
        <w:rPr>
          <w:rFonts w:eastAsia="方正仿宋_GBK" w:hint="eastAsia"/>
          <w:color w:val="000000" w:themeColor="text1"/>
          <w:sz w:val="32"/>
          <w:szCs w:val="32"/>
        </w:rPr>
        <w:t>港口管理委员会统筹协调职能，会同市相关部门，研究建立港口岸线准入、退出的具体条件和措施，形成现有的效益低下的港口岸线及长期闲置的港口岸线整合、盘活或退出机制和政策措施。</w:t>
      </w:r>
    </w:p>
    <w:p w:rsidR="00C9096A" w:rsidRPr="00912878" w:rsidRDefault="00775302" w:rsidP="00912878">
      <w:pPr>
        <w:spacing w:line="58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ascii="方正黑体_GBK" w:eastAsia="方正黑体_GBK"/>
          <w:color w:val="000000" w:themeColor="text1"/>
          <w:sz w:val="32"/>
          <w:szCs w:val="32"/>
        </w:rPr>
        <w:t>三、打造经济开放的水运物流网</w:t>
      </w:r>
    </w:p>
    <w:p w:rsidR="00EB0F8E" w:rsidRPr="00912878" w:rsidRDefault="00985A96" w:rsidP="00912878">
      <w:pPr>
        <w:pStyle w:val="a5"/>
        <w:spacing w:line="580" w:lineRule="exact"/>
        <w:ind w:firstLineChars="200" w:firstLine="640"/>
        <w:rPr>
          <w:rFonts w:ascii="楷体" w:eastAsia="楷体" w:hAnsi="楷体"/>
          <w:kern w:val="2"/>
          <w:sz w:val="32"/>
          <w:szCs w:val="32"/>
        </w:rPr>
      </w:pPr>
      <w:r w:rsidRPr="00912878">
        <w:rPr>
          <w:rFonts w:ascii="楷体" w:eastAsia="楷体" w:hAnsi="楷体" w:hint="eastAsia"/>
          <w:kern w:val="2"/>
          <w:sz w:val="32"/>
          <w:szCs w:val="32"/>
        </w:rPr>
        <w:lastRenderedPageBreak/>
        <w:t>（一）</w:t>
      </w:r>
      <w:r w:rsidR="00F31165" w:rsidRPr="00912878">
        <w:rPr>
          <w:rFonts w:ascii="楷体" w:eastAsia="楷体" w:hAnsi="楷体"/>
          <w:kern w:val="2"/>
          <w:sz w:val="32"/>
          <w:szCs w:val="32"/>
        </w:rPr>
        <w:t>拓展宿迁港江海河联运网络</w:t>
      </w:r>
    </w:p>
    <w:p w:rsidR="00866816" w:rsidRPr="00866816" w:rsidRDefault="00866816" w:rsidP="00EE78B5">
      <w:pPr>
        <w:widowControl/>
        <w:shd w:val="clear" w:color="auto" w:fill="FFFFFF"/>
        <w:spacing w:after="240" w:line="580" w:lineRule="exact"/>
        <w:ind w:firstLine="480"/>
        <w:jc w:val="left"/>
        <w:rPr>
          <w:rFonts w:eastAsia="方正仿宋_GBK"/>
          <w:sz w:val="32"/>
          <w:szCs w:val="32"/>
        </w:rPr>
      </w:pPr>
      <w:r w:rsidRPr="00866816">
        <w:rPr>
          <w:rFonts w:eastAsia="方正仿宋_GBK" w:hint="eastAsia"/>
          <w:sz w:val="32"/>
          <w:szCs w:val="32"/>
        </w:rPr>
        <w:t>宿迁市港口集团与连云港港口控股集团签订战略协议，进一步加强集装箱运输、大宗干散货集散、航线开辟等方面开展合作，共同搭建高效稳定的海河联运服务体系。</w:t>
      </w:r>
      <w:proofErr w:type="gramStart"/>
      <w:r w:rsidRPr="00866816">
        <w:rPr>
          <w:rFonts w:eastAsia="方正仿宋_GBK" w:hint="eastAsia"/>
          <w:sz w:val="32"/>
          <w:szCs w:val="32"/>
        </w:rPr>
        <w:t>宿连两</w:t>
      </w:r>
      <w:proofErr w:type="gramEnd"/>
      <w:r w:rsidR="00487053" w:rsidRPr="00EE78B5">
        <w:rPr>
          <w:rFonts w:eastAsia="方正仿宋_GBK" w:hint="eastAsia"/>
          <w:sz w:val="32"/>
          <w:szCs w:val="32"/>
        </w:rPr>
        <w:t>市将建立“宿连快航”海河联运示范通道，</w:t>
      </w:r>
      <w:r w:rsidRPr="00866816">
        <w:rPr>
          <w:rFonts w:eastAsia="方正仿宋_GBK" w:hint="eastAsia"/>
          <w:sz w:val="32"/>
          <w:szCs w:val="32"/>
        </w:rPr>
        <w:t>对两港之间通航的内河运输船舶，实行优先靠泊、优惠费率、优先保障、优先通过。连云港港将推动干线船舶公司在外贸箱源、</w:t>
      </w:r>
      <w:proofErr w:type="gramStart"/>
      <w:r w:rsidRPr="00866816">
        <w:rPr>
          <w:rFonts w:eastAsia="方正仿宋_GBK" w:hint="eastAsia"/>
          <w:sz w:val="32"/>
          <w:szCs w:val="32"/>
        </w:rPr>
        <w:t>仓位</w:t>
      </w:r>
      <w:proofErr w:type="gramEnd"/>
      <w:r w:rsidRPr="00866816">
        <w:rPr>
          <w:rFonts w:eastAsia="方正仿宋_GBK" w:hint="eastAsia"/>
          <w:sz w:val="32"/>
          <w:szCs w:val="32"/>
        </w:rPr>
        <w:t>保障、运价等方</w:t>
      </w:r>
      <w:r w:rsidRPr="00EE78B5">
        <w:rPr>
          <w:rFonts w:eastAsia="方正仿宋_GBK" w:hint="eastAsia"/>
          <w:sz w:val="32"/>
          <w:szCs w:val="32"/>
        </w:rPr>
        <w:t>面给予更大力度支持，为宿迁及周边区域企业提供便捷、高效出海通道</w:t>
      </w:r>
      <w:r w:rsidRPr="00866816">
        <w:rPr>
          <w:rFonts w:eastAsia="方正仿宋_GBK" w:hint="eastAsia"/>
          <w:sz w:val="32"/>
          <w:szCs w:val="32"/>
        </w:rPr>
        <w:t>。两市港口将深度挖掘内河航运、临港物流、港口运营等方面合作，着力构建层次分明、功能明确、优势互补的“组合港”港航物流网络。</w:t>
      </w:r>
    </w:p>
    <w:p w:rsidR="00EB0F8E" w:rsidRPr="00912878" w:rsidRDefault="004A78E1" w:rsidP="00912878">
      <w:pPr>
        <w:pStyle w:val="a5"/>
        <w:spacing w:line="580" w:lineRule="exact"/>
        <w:ind w:firstLineChars="200" w:firstLine="640"/>
        <w:rPr>
          <w:rFonts w:ascii="楷体" w:eastAsia="楷体" w:hAnsi="楷体"/>
          <w:kern w:val="2"/>
          <w:sz w:val="32"/>
          <w:szCs w:val="32"/>
        </w:rPr>
      </w:pPr>
      <w:r w:rsidRPr="00912878">
        <w:rPr>
          <w:rFonts w:ascii="楷体" w:eastAsia="楷体" w:hAnsi="楷体" w:hint="eastAsia"/>
          <w:kern w:val="2"/>
          <w:sz w:val="32"/>
          <w:szCs w:val="32"/>
        </w:rPr>
        <w:t>（二）</w:t>
      </w:r>
      <w:r w:rsidR="00540E72" w:rsidRPr="00912878">
        <w:rPr>
          <w:rFonts w:ascii="楷体" w:eastAsia="楷体" w:hAnsi="楷体"/>
          <w:kern w:val="2"/>
          <w:sz w:val="32"/>
          <w:szCs w:val="32"/>
        </w:rPr>
        <w:t>优化集装箱运输网络</w:t>
      </w:r>
    </w:p>
    <w:p w:rsidR="009019AA" w:rsidRDefault="009019AA" w:rsidP="009019AA">
      <w:pPr>
        <w:adjustRightInd w:val="0"/>
        <w:snapToGrid w:val="0"/>
        <w:spacing w:line="580" w:lineRule="exact"/>
        <w:ind w:firstLineChars="200" w:firstLine="640"/>
        <w:jc w:val="left"/>
        <w:rPr>
          <w:rFonts w:eastAsia="方正黑体_GBK"/>
          <w:sz w:val="32"/>
          <w:szCs w:val="32"/>
        </w:rPr>
      </w:pPr>
      <w:r>
        <w:rPr>
          <w:rFonts w:eastAsia="方正仿宋_GBK"/>
          <w:sz w:val="32"/>
          <w:szCs w:val="32"/>
        </w:rPr>
        <w:t>2021</w:t>
      </w:r>
      <w:r>
        <w:rPr>
          <w:rFonts w:eastAsia="方正仿宋_GBK"/>
          <w:sz w:val="32"/>
          <w:szCs w:val="32"/>
        </w:rPr>
        <w:t>年我市出台了扶持内河集装箱运输发展政策，三年来，我市财政已累计</w:t>
      </w:r>
      <w:r>
        <w:rPr>
          <w:rFonts w:eastAsia="方正仿宋_GBK" w:hint="eastAsia"/>
          <w:sz w:val="32"/>
          <w:szCs w:val="32"/>
        </w:rPr>
        <w:t>发放</w:t>
      </w:r>
      <w:r>
        <w:rPr>
          <w:rFonts w:eastAsia="方正仿宋_GBK"/>
          <w:sz w:val="32"/>
          <w:szCs w:val="32"/>
        </w:rPr>
        <w:t>补贴资金</w:t>
      </w:r>
      <w:r>
        <w:rPr>
          <w:rFonts w:eastAsia="方正仿宋_GBK"/>
          <w:sz w:val="32"/>
          <w:szCs w:val="32"/>
        </w:rPr>
        <w:t>3000</w:t>
      </w:r>
      <w:r>
        <w:rPr>
          <w:rFonts w:eastAsia="方正仿宋_GBK"/>
          <w:sz w:val="32"/>
          <w:szCs w:val="32"/>
        </w:rPr>
        <w:t>余万元，</w:t>
      </w:r>
      <w:r>
        <w:rPr>
          <w:rFonts w:eastAsia="方正仿宋_GBK"/>
          <w:sz w:val="32"/>
          <w:szCs w:val="32"/>
        </w:rPr>
        <w:t xml:space="preserve"> 2023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全市</w:t>
      </w:r>
      <w:r>
        <w:rPr>
          <w:rFonts w:eastAsia="方正仿宋_GBK"/>
          <w:sz w:val="32"/>
          <w:szCs w:val="32"/>
        </w:rPr>
        <w:t>集装箱吞吐量</w:t>
      </w:r>
      <w:r>
        <w:rPr>
          <w:rFonts w:eastAsia="方正仿宋_GBK" w:hint="eastAsia"/>
          <w:sz w:val="32"/>
          <w:szCs w:val="32"/>
        </w:rPr>
        <w:t>23.5</w:t>
      </w:r>
      <w:r>
        <w:rPr>
          <w:rFonts w:eastAsia="方正仿宋_GBK" w:hint="eastAsia"/>
          <w:sz w:val="32"/>
          <w:szCs w:val="32"/>
        </w:rPr>
        <w:t>万标箱，位于全省内河第三</w:t>
      </w:r>
      <w:r>
        <w:rPr>
          <w:rFonts w:eastAsia="方正仿宋_GBK"/>
          <w:sz w:val="32"/>
          <w:szCs w:val="32"/>
        </w:rPr>
        <w:t>，已开通至太仓港、南京港、连云港港、上海外高桥港等</w:t>
      </w:r>
      <w:r>
        <w:rPr>
          <w:rFonts w:eastAsia="方正仿宋_GBK"/>
          <w:sz w:val="32"/>
          <w:szCs w:val="32"/>
        </w:rPr>
        <w:t>8</w:t>
      </w:r>
      <w:r>
        <w:rPr>
          <w:rFonts w:eastAsia="方正仿宋_GBK"/>
          <w:sz w:val="32"/>
          <w:szCs w:val="32"/>
        </w:rPr>
        <w:t>条内外贸集装箱航线，每周航次达</w:t>
      </w:r>
      <w:r>
        <w:rPr>
          <w:rFonts w:eastAsia="方正仿宋_GBK"/>
          <w:sz w:val="32"/>
          <w:szCs w:val="32"/>
        </w:rPr>
        <w:t>50</w:t>
      </w:r>
      <w:r>
        <w:rPr>
          <w:rFonts w:eastAsia="方正仿宋_GBK"/>
          <w:sz w:val="32"/>
          <w:szCs w:val="32"/>
        </w:rPr>
        <w:t>个以上。中远海、中谷海运、中外运等</w:t>
      </w:r>
      <w:r>
        <w:rPr>
          <w:rFonts w:eastAsia="方正仿宋_GBK"/>
          <w:sz w:val="32"/>
          <w:szCs w:val="32"/>
        </w:rPr>
        <w:t>20</w:t>
      </w:r>
      <w:r>
        <w:rPr>
          <w:rFonts w:eastAsia="方正仿宋_GBK"/>
          <w:sz w:val="32"/>
          <w:szCs w:val="32"/>
        </w:rPr>
        <w:t>余家箱公司在中心作业区设立提还箱点。为进一步促进港口集装箱发展，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年，</w:t>
      </w:r>
      <w:r>
        <w:rPr>
          <w:rFonts w:eastAsia="方正仿宋_GBK"/>
          <w:sz w:val="32"/>
          <w:szCs w:val="32"/>
        </w:rPr>
        <w:t>我市已出台了新一轮的三年扶持政策。相比上一轮政策，本次增加了对内贸干线箱量、设置外贸提还箱点和购置海河通用船舶补助内容，加大了对外贸箱特别是在宿迁港报清关的外贸箱补助标准，提高了购置自备箱补助限额，对内贸箱量阶梯式补助标准进行了优化。</w:t>
      </w:r>
      <w:r>
        <w:rPr>
          <w:rFonts w:eastAsia="方正仿宋_GBK"/>
          <w:sz w:val="32"/>
          <w:szCs w:val="32"/>
        </w:rPr>
        <w:lastRenderedPageBreak/>
        <w:t>计划</w:t>
      </w:r>
      <w:r>
        <w:rPr>
          <w:rFonts w:eastAsia="方正仿宋_GBK"/>
          <w:sz w:val="32"/>
          <w:szCs w:val="32"/>
        </w:rPr>
        <w:t>2024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-2026</w:t>
      </w:r>
      <w:r>
        <w:rPr>
          <w:rFonts w:eastAsia="方正仿宋_GBK"/>
          <w:sz w:val="32"/>
          <w:szCs w:val="32"/>
        </w:rPr>
        <w:t>年三年拿出财政补助共</w:t>
      </w:r>
      <w:r>
        <w:rPr>
          <w:rFonts w:eastAsia="方正仿宋_GBK"/>
          <w:sz w:val="32"/>
          <w:szCs w:val="32"/>
        </w:rPr>
        <w:t>9000</w:t>
      </w:r>
      <w:r>
        <w:rPr>
          <w:rFonts w:eastAsia="方正仿宋_GBK"/>
          <w:sz w:val="32"/>
          <w:szCs w:val="32"/>
        </w:rPr>
        <w:t>万元，预期</w:t>
      </w:r>
      <w:r>
        <w:rPr>
          <w:rFonts w:eastAsia="方正仿宋_GBK"/>
          <w:sz w:val="32"/>
          <w:szCs w:val="32"/>
        </w:rPr>
        <w:t>2026</w:t>
      </w:r>
      <w:r>
        <w:rPr>
          <w:rFonts w:eastAsia="方正仿宋_GBK"/>
          <w:sz w:val="32"/>
          <w:szCs w:val="32"/>
        </w:rPr>
        <w:t>年实现集装箱吞吐量突破</w:t>
      </w:r>
      <w:r>
        <w:rPr>
          <w:rFonts w:eastAsia="方正仿宋_GBK"/>
          <w:sz w:val="32"/>
          <w:szCs w:val="32"/>
        </w:rPr>
        <w:t>50</w:t>
      </w:r>
      <w:r>
        <w:rPr>
          <w:rFonts w:eastAsia="方正仿宋_GBK"/>
          <w:sz w:val="32"/>
          <w:szCs w:val="32"/>
        </w:rPr>
        <w:t>万标箱，切实为企业降低物流成本。</w:t>
      </w:r>
    </w:p>
    <w:p w:rsidR="00C9096A" w:rsidRPr="00912878" w:rsidRDefault="00947C88" w:rsidP="00912878">
      <w:pPr>
        <w:pStyle w:val="a5"/>
        <w:spacing w:line="580" w:lineRule="exact"/>
        <w:ind w:firstLineChars="200" w:firstLine="640"/>
        <w:rPr>
          <w:rFonts w:ascii="楷体" w:eastAsia="楷体" w:hAnsi="楷体"/>
          <w:kern w:val="2"/>
          <w:sz w:val="32"/>
          <w:szCs w:val="32"/>
        </w:rPr>
      </w:pPr>
      <w:r w:rsidRPr="00912878">
        <w:rPr>
          <w:rFonts w:ascii="楷体" w:eastAsia="楷体" w:hAnsi="楷体" w:hint="eastAsia"/>
          <w:kern w:val="2"/>
          <w:sz w:val="32"/>
          <w:szCs w:val="32"/>
        </w:rPr>
        <w:t>（三）</w:t>
      </w:r>
      <w:r w:rsidR="00540E72" w:rsidRPr="00912878">
        <w:rPr>
          <w:rFonts w:ascii="楷体" w:eastAsia="楷体" w:hAnsi="楷体"/>
          <w:kern w:val="2"/>
          <w:sz w:val="32"/>
          <w:szCs w:val="32"/>
        </w:rPr>
        <w:t>构建功能完备的多式联运网</w:t>
      </w:r>
    </w:p>
    <w:p w:rsidR="00912878" w:rsidRDefault="002E58CA" w:rsidP="00912878">
      <w:pPr>
        <w:adjustRightInd w:val="0"/>
        <w:snapToGrid w:val="0"/>
        <w:spacing w:line="58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我市积极发挥特色和优势，围绕打造长三角北翼区域性综合交通枢纽，进一步推进多式联运发展，优化运输结构调整，构建具有宿迁特色的运输网络，更好地促进区域协调发展</w:t>
      </w:r>
      <w:r>
        <w:rPr>
          <w:rFonts w:eastAsia="方正仿宋_GBK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以运河宿迁港为核心的“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一核五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区多节点”布局体系基本形成。运河宿迁港产业园依托宿迁港设立，致力打造“公铁水”联运枢纽和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产城融合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试点。运河宿迁港铁路专用线建设，专用线全长约6.28公里，总投资约8.6亿元</w:t>
      </w:r>
      <w:r w:rsidR="00912878">
        <w:rPr>
          <w:rFonts w:ascii="仿宋" w:eastAsia="仿宋" w:hAnsi="仿宋" w:cs="仿宋" w:hint="eastAsia"/>
          <w:sz w:val="32"/>
          <w:szCs w:val="32"/>
        </w:rPr>
        <w:t>将于今年投入运营</w:t>
      </w:r>
      <w:r>
        <w:rPr>
          <w:rFonts w:ascii="仿宋" w:eastAsia="仿宋" w:hAnsi="仿宋" w:cs="仿宋" w:hint="eastAsia"/>
          <w:sz w:val="32"/>
          <w:szCs w:val="32"/>
        </w:rPr>
        <w:t>。项目建成后，将与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港口外贸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航线、周边公路、水运形成多式联运枢纽，带来成本低、运能大、全天候、绿色低碳的铁路运输服务。2024年5月，与宁波舟山港签订了</w:t>
      </w:r>
      <w:r w:rsidRPr="00912878">
        <w:rPr>
          <w:rFonts w:ascii="仿宋" w:eastAsia="仿宋" w:hAnsi="仿宋" w:cs="仿宋" w:hint="eastAsia"/>
          <w:sz w:val="32"/>
          <w:szCs w:val="32"/>
        </w:rPr>
        <w:t>海铁班列运输协议</w:t>
      </w:r>
    </w:p>
    <w:p w:rsidR="00C9096A" w:rsidRPr="00912878" w:rsidRDefault="00C9096A" w:rsidP="00912878">
      <w:pPr>
        <w:adjustRightInd w:val="0"/>
        <w:snapToGrid w:val="0"/>
        <w:spacing w:line="580" w:lineRule="exact"/>
        <w:ind w:firstLineChars="200" w:firstLine="640"/>
        <w:jc w:val="left"/>
        <w:rPr>
          <w:rFonts w:eastAsia="方正仿宋_GBK"/>
          <w:b/>
          <w:color w:val="000000" w:themeColor="text1"/>
          <w:sz w:val="32"/>
          <w:szCs w:val="32"/>
        </w:rPr>
      </w:pPr>
      <w:r w:rsidRPr="004A456B">
        <w:rPr>
          <w:rFonts w:ascii="方正黑体_GBK" w:eastAsia="方正黑体_GBK"/>
          <w:color w:val="000000" w:themeColor="text1"/>
          <w:sz w:val="32"/>
          <w:szCs w:val="32"/>
        </w:rPr>
        <w:t>四、探索绿色智能水运发展新模</w:t>
      </w:r>
      <w:r w:rsidR="00775302">
        <w:rPr>
          <w:rFonts w:ascii="方正黑体_GBK" w:eastAsia="方正黑体_GBK"/>
          <w:color w:val="000000" w:themeColor="text1"/>
          <w:sz w:val="32"/>
          <w:szCs w:val="32"/>
        </w:rPr>
        <w:t>式</w:t>
      </w:r>
    </w:p>
    <w:p w:rsidR="00EB0F8E" w:rsidRPr="00912878" w:rsidRDefault="00576446" w:rsidP="00912878">
      <w:pPr>
        <w:pStyle w:val="a5"/>
        <w:spacing w:line="580" w:lineRule="exact"/>
        <w:ind w:firstLineChars="196" w:firstLine="627"/>
        <w:rPr>
          <w:rFonts w:ascii="楷体" w:eastAsia="楷体" w:hAnsi="楷体"/>
          <w:kern w:val="2"/>
          <w:sz w:val="32"/>
          <w:szCs w:val="32"/>
        </w:rPr>
      </w:pPr>
      <w:r w:rsidRPr="00912878">
        <w:rPr>
          <w:rFonts w:ascii="楷体" w:eastAsia="楷体" w:hAnsi="楷体"/>
          <w:kern w:val="2"/>
          <w:sz w:val="32"/>
          <w:szCs w:val="32"/>
        </w:rPr>
        <w:t>（一）</w:t>
      </w:r>
      <w:r w:rsidR="00C9096A" w:rsidRPr="00912878">
        <w:rPr>
          <w:rFonts w:ascii="楷体" w:eastAsia="楷体" w:hAnsi="楷体"/>
          <w:kern w:val="2"/>
          <w:sz w:val="32"/>
          <w:szCs w:val="32"/>
        </w:rPr>
        <w:t>顶层设计推动</w:t>
      </w:r>
      <w:proofErr w:type="gramStart"/>
      <w:r w:rsidR="00C9096A" w:rsidRPr="00912878">
        <w:rPr>
          <w:rFonts w:ascii="楷体" w:eastAsia="楷体" w:hAnsi="楷体"/>
          <w:kern w:val="2"/>
          <w:sz w:val="32"/>
          <w:szCs w:val="32"/>
        </w:rPr>
        <w:t>航运</w:t>
      </w:r>
      <w:r w:rsidRPr="00912878">
        <w:rPr>
          <w:rFonts w:ascii="楷体" w:eastAsia="楷体" w:hAnsi="楷体"/>
          <w:kern w:val="2"/>
          <w:sz w:val="32"/>
          <w:szCs w:val="32"/>
        </w:rPr>
        <w:t>绿智</w:t>
      </w:r>
      <w:r w:rsidR="00587572" w:rsidRPr="00912878">
        <w:rPr>
          <w:rFonts w:ascii="楷体" w:eastAsia="楷体" w:hAnsi="楷体"/>
          <w:kern w:val="2"/>
          <w:sz w:val="32"/>
          <w:szCs w:val="32"/>
        </w:rPr>
        <w:t>化</w:t>
      </w:r>
      <w:proofErr w:type="gramEnd"/>
      <w:r w:rsidRPr="00912878">
        <w:rPr>
          <w:rFonts w:ascii="楷体" w:eastAsia="楷体" w:hAnsi="楷体"/>
          <w:kern w:val="2"/>
          <w:sz w:val="32"/>
          <w:szCs w:val="32"/>
        </w:rPr>
        <w:t>转型</w:t>
      </w:r>
    </w:p>
    <w:p w:rsidR="00331A3B" w:rsidRPr="00143B44" w:rsidRDefault="00D12973" w:rsidP="00EE78B5">
      <w:pPr>
        <w:pStyle w:val="2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方正仿宋_GBK" w:hAnsi="Times New Roman" w:cs="Times New Roman"/>
          <w:b w:val="0"/>
          <w:bCs w:val="0"/>
          <w:kern w:val="2"/>
          <w:sz w:val="32"/>
          <w:szCs w:val="32"/>
        </w:rPr>
      </w:pPr>
      <w:r w:rsidRPr="00143B44">
        <w:rPr>
          <w:rFonts w:ascii="Times New Roman" w:eastAsia="方正仿宋_GBK" w:hAnsi="Times New Roman" w:cs="Times New Roman"/>
          <w:b w:val="0"/>
          <w:bCs w:val="0"/>
          <w:kern w:val="2"/>
          <w:sz w:val="32"/>
          <w:szCs w:val="32"/>
        </w:rPr>
        <w:t>市政府</w:t>
      </w:r>
      <w:r w:rsidR="00621E32" w:rsidRPr="00143B44">
        <w:rPr>
          <w:rFonts w:ascii="Times New Roman" w:eastAsia="方正仿宋_GBK" w:hAnsi="Times New Roman" w:cs="Times New Roman"/>
          <w:b w:val="0"/>
          <w:bCs w:val="0"/>
          <w:kern w:val="2"/>
          <w:sz w:val="32"/>
          <w:szCs w:val="32"/>
        </w:rPr>
        <w:t>出台《关于加快</w:t>
      </w:r>
      <w:r w:rsidR="00621E32" w:rsidRPr="00143B44">
        <w:rPr>
          <w:rFonts w:ascii="Times New Roman" w:eastAsia="方正仿宋_GBK" w:hAnsi="Times New Roman" w:cs="Times New Roman"/>
          <w:b w:val="0"/>
          <w:bCs w:val="0"/>
          <w:kern w:val="2"/>
          <w:sz w:val="32"/>
          <w:szCs w:val="32"/>
        </w:rPr>
        <w:t>“</w:t>
      </w:r>
      <w:r w:rsidR="00621E32" w:rsidRPr="00143B44">
        <w:rPr>
          <w:rFonts w:ascii="Times New Roman" w:eastAsia="方正仿宋_GBK" w:hAnsi="Times New Roman" w:cs="Times New Roman"/>
          <w:b w:val="0"/>
          <w:bCs w:val="0"/>
          <w:kern w:val="2"/>
          <w:sz w:val="32"/>
          <w:szCs w:val="32"/>
        </w:rPr>
        <w:t>水运宿迁</w:t>
      </w:r>
      <w:r w:rsidR="00621E32" w:rsidRPr="00143B44">
        <w:rPr>
          <w:rFonts w:ascii="Times New Roman" w:eastAsia="方正仿宋_GBK" w:hAnsi="Times New Roman" w:cs="Times New Roman"/>
          <w:b w:val="0"/>
          <w:bCs w:val="0"/>
          <w:kern w:val="2"/>
          <w:sz w:val="32"/>
          <w:szCs w:val="32"/>
        </w:rPr>
        <w:t>”</w:t>
      </w:r>
      <w:r w:rsidR="00621E32" w:rsidRPr="00143B44">
        <w:rPr>
          <w:rFonts w:ascii="Times New Roman" w:eastAsia="方正仿宋_GBK" w:hAnsi="Times New Roman" w:cs="Times New Roman"/>
          <w:b w:val="0"/>
          <w:bCs w:val="0"/>
          <w:kern w:val="2"/>
          <w:sz w:val="32"/>
          <w:szCs w:val="32"/>
        </w:rPr>
        <w:t>高质量发展的实施意见》</w:t>
      </w:r>
      <w:r w:rsidR="0024532B">
        <w:rPr>
          <w:rFonts w:ascii="Times New Roman" w:eastAsia="方正仿宋_GBK" w:hAnsi="Times New Roman" w:cs="Times New Roman" w:hint="eastAsia"/>
          <w:b w:val="0"/>
          <w:bCs w:val="0"/>
          <w:kern w:val="2"/>
          <w:sz w:val="32"/>
          <w:szCs w:val="32"/>
        </w:rPr>
        <w:t>及</w:t>
      </w:r>
      <w:r w:rsidR="00143B44" w:rsidRPr="00143B44">
        <w:rPr>
          <w:rFonts w:ascii="Times New Roman" w:eastAsia="方正仿宋_GBK" w:hAnsi="Times New Roman" w:cs="Times New Roman" w:hint="eastAsia"/>
          <w:b w:val="0"/>
          <w:bCs w:val="0"/>
          <w:kern w:val="2"/>
          <w:sz w:val="32"/>
          <w:szCs w:val="32"/>
        </w:rPr>
        <w:t>《“水运宿迁”高质量发展三年行动计划（</w:t>
      </w:r>
      <w:r w:rsidR="00143B44" w:rsidRPr="00143B44">
        <w:rPr>
          <w:rFonts w:ascii="Times New Roman" w:eastAsia="方正仿宋_GBK" w:hAnsi="Times New Roman" w:cs="Times New Roman" w:hint="eastAsia"/>
          <w:b w:val="0"/>
          <w:bCs w:val="0"/>
          <w:kern w:val="2"/>
          <w:sz w:val="32"/>
          <w:szCs w:val="32"/>
        </w:rPr>
        <w:t>2024-2026</w:t>
      </w:r>
      <w:r w:rsidR="00143B44" w:rsidRPr="00143B44">
        <w:rPr>
          <w:rFonts w:ascii="Times New Roman" w:eastAsia="方正仿宋_GBK" w:hAnsi="Times New Roman" w:cs="Times New Roman" w:hint="eastAsia"/>
          <w:b w:val="0"/>
          <w:bCs w:val="0"/>
          <w:kern w:val="2"/>
          <w:sz w:val="32"/>
          <w:szCs w:val="32"/>
        </w:rPr>
        <w:t>年）》</w:t>
      </w:r>
      <w:r w:rsidR="00621E32" w:rsidRPr="00143B44">
        <w:rPr>
          <w:rFonts w:ascii="Times New Roman" w:eastAsia="方正仿宋_GBK" w:hAnsi="Times New Roman" w:cs="Times New Roman"/>
          <w:b w:val="0"/>
          <w:bCs w:val="0"/>
          <w:kern w:val="2"/>
          <w:sz w:val="32"/>
          <w:szCs w:val="32"/>
        </w:rPr>
        <w:t>，</w:t>
      </w:r>
      <w:r w:rsidR="00295E20">
        <w:rPr>
          <w:rFonts w:ascii="Times New Roman" w:eastAsia="方正仿宋_GBK" w:hAnsi="Times New Roman" w:cs="Times New Roman"/>
          <w:b w:val="0"/>
          <w:bCs w:val="0"/>
          <w:kern w:val="2"/>
          <w:sz w:val="32"/>
          <w:szCs w:val="32"/>
        </w:rPr>
        <w:t>着力</w:t>
      </w:r>
      <w:r w:rsidR="006F0DA3" w:rsidRPr="00143B44">
        <w:rPr>
          <w:rFonts w:ascii="Times New Roman" w:eastAsia="方正仿宋_GBK" w:hAnsi="Times New Roman" w:cs="Times New Roman"/>
          <w:b w:val="0"/>
          <w:bCs w:val="0"/>
          <w:kern w:val="2"/>
          <w:sz w:val="32"/>
          <w:szCs w:val="32"/>
        </w:rPr>
        <w:t>打造绿色生态文化航道。依托京杭运河宿迁段绿色现代航运综合整治工程、</w:t>
      </w:r>
      <w:proofErr w:type="gramStart"/>
      <w:r w:rsidR="006F0DA3" w:rsidRPr="00143B44">
        <w:rPr>
          <w:rFonts w:ascii="Times New Roman" w:eastAsia="方正仿宋_GBK" w:hAnsi="Times New Roman" w:cs="Times New Roman"/>
          <w:b w:val="0"/>
          <w:bCs w:val="0"/>
          <w:kern w:val="2"/>
          <w:sz w:val="32"/>
          <w:szCs w:val="32"/>
        </w:rPr>
        <w:t>宿连航道</w:t>
      </w:r>
      <w:proofErr w:type="gramEnd"/>
      <w:r w:rsidR="006F0DA3" w:rsidRPr="00143B44">
        <w:rPr>
          <w:rFonts w:ascii="Times New Roman" w:eastAsia="方正仿宋_GBK" w:hAnsi="Times New Roman" w:cs="Times New Roman"/>
          <w:b w:val="0"/>
          <w:bCs w:val="0"/>
          <w:kern w:val="2"/>
          <w:sz w:val="32"/>
          <w:szCs w:val="32"/>
        </w:rPr>
        <w:t>整治工程等干线航道工程建设，开展生态护岸建设，同步开展其余航道沿岸护岸生态修复工作，推广应用有利生物多样性的生态型护岸，加强水体的修复和自净能力，减少航道建设对生态</w:t>
      </w:r>
      <w:r w:rsidR="00621E32" w:rsidRPr="00143B44">
        <w:rPr>
          <w:rFonts w:ascii="Times New Roman" w:eastAsia="方正仿宋_GBK" w:hAnsi="Times New Roman" w:cs="Times New Roman"/>
          <w:b w:val="0"/>
          <w:bCs w:val="0"/>
          <w:kern w:val="2"/>
          <w:sz w:val="32"/>
          <w:szCs w:val="32"/>
        </w:rPr>
        <w:t>环境造成的影</w:t>
      </w:r>
      <w:r w:rsidR="00621E32" w:rsidRPr="00143B44">
        <w:rPr>
          <w:rFonts w:ascii="Times New Roman" w:eastAsia="方正仿宋_GBK" w:hAnsi="Times New Roman" w:cs="Times New Roman"/>
          <w:b w:val="0"/>
          <w:bCs w:val="0"/>
          <w:kern w:val="2"/>
          <w:sz w:val="32"/>
          <w:szCs w:val="32"/>
        </w:rPr>
        <w:lastRenderedPageBreak/>
        <w:t>响，促进航道生态系统的健康发展。</w:t>
      </w:r>
      <w:proofErr w:type="gramStart"/>
      <w:r w:rsidR="00621E32" w:rsidRPr="00143B44">
        <w:rPr>
          <w:rFonts w:ascii="Times New Roman" w:eastAsia="方正仿宋_GBK" w:hAnsi="Times New Roman" w:cs="Times New Roman"/>
          <w:b w:val="0"/>
          <w:bCs w:val="0"/>
          <w:kern w:val="2"/>
          <w:sz w:val="32"/>
          <w:szCs w:val="32"/>
        </w:rPr>
        <w:t>探索近零碳</w:t>
      </w:r>
      <w:proofErr w:type="gramEnd"/>
      <w:r w:rsidR="00621E32" w:rsidRPr="00143B44">
        <w:rPr>
          <w:rFonts w:ascii="Times New Roman" w:eastAsia="方正仿宋_GBK" w:hAnsi="Times New Roman" w:cs="Times New Roman"/>
          <w:b w:val="0"/>
          <w:bCs w:val="0"/>
          <w:kern w:val="2"/>
          <w:sz w:val="32"/>
          <w:szCs w:val="32"/>
        </w:rPr>
        <w:t>船闸、港口建设，</w:t>
      </w:r>
      <w:r w:rsidR="006F0DA3" w:rsidRPr="00143B44">
        <w:rPr>
          <w:rFonts w:ascii="Times New Roman" w:eastAsia="方正仿宋_GBK" w:hAnsi="Times New Roman" w:cs="Times New Roman"/>
          <w:b w:val="0"/>
          <w:bCs w:val="0"/>
          <w:kern w:val="2"/>
          <w:sz w:val="32"/>
          <w:szCs w:val="32"/>
        </w:rPr>
        <w:t>挖掘港</w:t>
      </w:r>
      <w:proofErr w:type="gramStart"/>
      <w:r w:rsidR="006F0DA3" w:rsidRPr="00143B44">
        <w:rPr>
          <w:rFonts w:ascii="Times New Roman" w:eastAsia="方正仿宋_GBK" w:hAnsi="Times New Roman" w:cs="Times New Roman"/>
          <w:b w:val="0"/>
          <w:bCs w:val="0"/>
          <w:kern w:val="2"/>
          <w:sz w:val="32"/>
          <w:szCs w:val="32"/>
        </w:rPr>
        <w:t>航文化</w:t>
      </w:r>
      <w:proofErr w:type="gramEnd"/>
      <w:r w:rsidR="006F0DA3" w:rsidRPr="00143B44">
        <w:rPr>
          <w:rFonts w:ascii="Times New Roman" w:eastAsia="方正仿宋_GBK" w:hAnsi="Times New Roman" w:cs="Times New Roman"/>
          <w:b w:val="0"/>
          <w:bCs w:val="0"/>
          <w:kern w:val="2"/>
          <w:sz w:val="32"/>
          <w:szCs w:val="32"/>
        </w:rPr>
        <w:t>内涵，推进</w:t>
      </w:r>
      <w:r w:rsidR="006F0DA3" w:rsidRPr="00143B44">
        <w:rPr>
          <w:rFonts w:ascii="Times New Roman" w:eastAsia="方正仿宋_GBK" w:hAnsi="Times New Roman" w:cs="Times New Roman"/>
          <w:b w:val="0"/>
          <w:bCs w:val="0"/>
          <w:kern w:val="2"/>
          <w:sz w:val="32"/>
          <w:szCs w:val="32"/>
        </w:rPr>
        <w:t>“</w:t>
      </w:r>
      <w:r w:rsidR="006F0DA3" w:rsidRPr="00143B44">
        <w:rPr>
          <w:rFonts w:ascii="Times New Roman" w:eastAsia="方正仿宋_GBK" w:hAnsi="Times New Roman" w:cs="Times New Roman"/>
          <w:b w:val="0"/>
          <w:bCs w:val="0"/>
          <w:kern w:val="2"/>
          <w:sz w:val="32"/>
          <w:szCs w:val="32"/>
        </w:rPr>
        <w:t>水运江苏美丽港航</w:t>
      </w:r>
      <w:r w:rsidR="006F0DA3" w:rsidRPr="00143B44">
        <w:rPr>
          <w:rFonts w:ascii="Times New Roman" w:eastAsia="方正仿宋_GBK" w:hAnsi="Times New Roman" w:cs="Times New Roman"/>
          <w:b w:val="0"/>
          <w:bCs w:val="0"/>
          <w:kern w:val="2"/>
          <w:sz w:val="32"/>
          <w:szCs w:val="32"/>
        </w:rPr>
        <w:t>”</w:t>
      </w:r>
      <w:r w:rsidR="006F0DA3" w:rsidRPr="00143B44">
        <w:rPr>
          <w:rFonts w:ascii="Times New Roman" w:eastAsia="方正仿宋_GBK" w:hAnsi="Times New Roman" w:cs="Times New Roman"/>
          <w:b w:val="0"/>
          <w:bCs w:val="0"/>
          <w:kern w:val="2"/>
          <w:sz w:val="32"/>
          <w:szCs w:val="32"/>
        </w:rPr>
        <w:t>品牌创建。</w:t>
      </w:r>
    </w:p>
    <w:p w:rsidR="00EB0F8E" w:rsidRPr="003C1989" w:rsidRDefault="00CF0A19" w:rsidP="00912878">
      <w:pPr>
        <w:pStyle w:val="a5"/>
        <w:spacing w:line="580" w:lineRule="exact"/>
        <w:ind w:firstLineChars="196" w:firstLine="627"/>
        <w:rPr>
          <w:rFonts w:ascii="Times New Roman" w:eastAsia="方正仿宋_GBK" w:hAnsi="Times New Roman"/>
          <w:b/>
          <w:kern w:val="2"/>
          <w:sz w:val="32"/>
          <w:szCs w:val="32"/>
        </w:rPr>
      </w:pPr>
      <w:r w:rsidRPr="00912878">
        <w:rPr>
          <w:rFonts w:ascii="楷体" w:eastAsia="楷体" w:hAnsi="楷体"/>
          <w:kern w:val="2"/>
          <w:sz w:val="32"/>
          <w:szCs w:val="32"/>
        </w:rPr>
        <w:t>（二）船舶牵引</w:t>
      </w:r>
      <w:proofErr w:type="gramStart"/>
      <w:r w:rsidRPr="00912878">
        <w:rPr>
          <w:rFonts w:ascii="楷体" w:eastAsia="楷体" w:hAnsi="楷体"/>
          <w:kern w:val="2"/>
          <w:sz w:val="32"/>
          <w:szCs w:val="32"/>
        </w:rPr>
        <w:t>带动船港航</w:t>
      </w:r>
      <w:proofErr w:type="gramEnd"/>
      <w:r w:rsidRPr="00912878">
        <w:rPr>
          <w:rFonts w:ascii="楷体" w:eastAsia="楷体" w:hAnsi="楷体"/>
          <w:kern w:val="2"/>
          <w:sz w:val="32"/>
          <w:szCs w:val="32"/>
        </w:rPr>
        <w:t>一体化升级</w:t>
      </w:r>
    </w:p>
    <w:p w:rsidR="00576446" w:rsidRPr="00A26191" w:rsidRDefault="0087288D" w:rsidP="00EE78B5">
      <w:pPr>
        <w:pStyle w:val="a6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A26191">
        <w:rPr>
          <w:rFonts w:eastAsia="方正仿宋_GBK"/>
          <w:sz w:val="32"/>
          <w:szCs w:val="32"/>
        </w:rPr>
        <w:t>为推动我市船舶产业和航运业高质量发展，市交通运输局牵头制定了推动绿色、智能船舶发展的</w:t>
      </w:r>
      <w:r w:rsidR="004D5936" w:rsidRPr="00A26191">
        <w:rPr>
          <w:rFonts w:eastAsia="方正仿宋_GBK"/>
          <w:sz w:val="32"/>
          <w:szCs w:val="32"/>
        </w:rPr>
        <w:t>《加快宿迁市内河新能源船舶高质量发展的实施方案》</w:t>
      </w:r>
      <w:r w:rsidR="00036E31" w:rsidRPr="00A26191">
        <w:rPr>
          <w:rFonts w:eastAsia="方正仿宋_GBK"/>
          <w:sz w:val="32"/>
          <w:szCs w:val="32"/>
        </w:rPr>
        <w:t>。为</w:t>
      </w:r>
      <w:r w:rsidR="00AC3A44" w:rsidRPr="00A26191">
        <w:rPr>
          <w:rFonts w:eastAsia="方正仿宋_GBK"/>
          <w:sz w:val="32"/>
          <w:szCs w:val="32"/>
        </w:rPr>
        <w:t>壮大航运市场主体，</w:t>
      </w:r>
      <w:r w:rsidR="00036E31" w:rsidRPr="00A26191">
        <w:rPr>
          <w:rFonts w:eastAsia="方正仿宋_GBK"/>
          <w:sz w:val="32"/>
          <w:szCs w:val="32"/>
        </w:rPr>
        <w:t>加快促进航运企业公司在宿迁港集聚，</w:t>
      </w:r>
      <w:r w:rsidR="00576446" w:rsidRPr="00A26191">
        <w:rPr>
          <w:rFonts w:eastAsia="方正仿宋_GBK"/>
          <w:sz w:val="32"/>
          <w:szCs w:val="32"/>
        </w:rPr>
        <w:t>鼓励集装箱航运企业规模化、集约化发展。全面优化航运服务环境，拓展船舶代理、货运代理、船舶维修、船员管理等基础性航运服务功能，结合社会资本研究推动航运主体培育。加快宿迁保税物流中心（</w:t>
      </w:r>
      <w:r w:rsidR="00576446" w:rsidRPr="00A26191">
        <w:rPr>
          <w:rFonts w:eastAsia="方正仿宋_GBK"/>
          <w:sz w:val="32"/>
          <w:szCs w:val="32"/>
        </w:rPr>
        <w:t>B</w:t>
      </w:r>
      <w:r w:rsidR="00576446" w:rsidRPr="00A26191">
        <w:rPr>
          <w:rFonts w:eastAsia="方正仿宋_GBK"/>
          <w:sz w:val="32"/>
          <w:szCs w:val="32"/>
        </w:rPr>
        <w:t>型）创建，积极开展保税仓储、保税物流、国际分拨配送等业务。</w:t>
      </w:r>
    </w:p>
    <w:p w:rsidR="00A5602C" w:rsidRPr="00912878" w:rsidRDefault="00BE4E89" w:rsidP="00912878">
      <w:pPr>
        <w:pStyle w:val="a5"/>
        <w:spacing w:line="580" w:lineRule="exact"/>
        <w:ind w:firstLineChars="196" w:firstLine="627"/>
        <w:rPr>
          <w:rFonts w:ascii="楷体" w:eastAsia="楷体" w:hAnsi="楷体"/>
          <w:kern w:val="2"/>
          <w:sz w:val="32"/>
          <w:szCs w:val="32"/>
        </w:rPr>
      </w:pPr>
      <w:r w:rsidRPr="00912878">
        <w:rPr>
          <w:rFonts w:ascii="楷体" w:eastAsia="楷体" w:hAnsi="楷体"/>
          <w:kern w:val="2"/>
          <w:sz w:val="32"/>
          <w:szCs w:val="32"/>
        </w:rPr>
        <w:t>（三）</w:t>
      </w:r>
      <w:r w:rsidR="00A5602C" w:rsidRPr="00912878">
        <w:rPr>
          <w:rFonts w:ascii="楷体" w:eastAsia="楷体" w:hAnsi="楷体"/>
          <w:kern w:val="2"/>
          <w:sz w:val="32"/>
          <w:szCs w:val="32"/>
        </w:rPr>
        <w:t>配套设施建设增强航运保障能力</w:t>
      </w:r>
    </w:p>
    <w:p w:rsidR="008A7A91" w:rsidRDefault="008A7A91" w:rsidP="0013277C">
      <w:pPr>
        <w:pStyle w:val="a5"/>
        <w:spacing w:line="580" w:lineRule="exact"/>
        <w:ind w:firstLineChars="200" w:firstLine="640"/>
        <w:rPr>
          <w:rFonts w:ascii="Times New Roman" w:eastAsia="方正仿宋_GBK" w:hAnsi="Times New Roman"/>
          <w:color w:val="000000" w:themeColor="text1"/>
          <w:kern w:val="2"/>
          <w:sz w:val="32"/>
          <w:szCs w:val="32"/>
        </w:rPr>
      </w:pPr>
      <w:r w:rsidRPr="00A26191">
        <w:rPr>
          <w:rFonts w:ascii="Times New Roman" w:eastAsia="方正仿宋_GBK" w:hAnsi="Times New Roman"/>
          <w:kern w:val="2"/>
          <w:sz w:val="32"/>
          <w:szCs w:val="32"/>
        </w:rPr>
        <w:t>为保障航道船舶维修需求，</w:t>
      </w:r>
      <w:r w:rsidR="00F652C2" w:rsidRPr="00A26191">
        <w:rPr>
          <w:rFonts w:ascii="Times New Roman" w:eastAsia="方正仿宋_GBK" w:hAnsi="Times New Roman"/>
          <w:kern w:val="2"/>
          <w:sz w:val="32"/>
          <w:szCs w:val="32"/>
        </w:rPr>
        <w:t>开展新能源船舶产业园项目规划研究，打造高标准智能化新能源船舶产业示范园区，招引高技术船舶与海洋工程装备产业链上大型国企、</w:t>
      </w:r>
      <w:proofErr w:type="gramStart"/>
      <w:r w:rsidR="00F652C2" w:rsidRPr="00A26191">
        <w:rPr>
          <w:rFonts w:ascii="Times New Roman" w:eastAsia="方正仿宋_GBK" w:hAnsi="Times New Roman"/>
          <w:kern w:val="2"/>
          <w:sz w:val="32"/>
          <w:szCs w:val="32"/>
        </w:rPr>
        <w:t>央企等</w:t>
      </w:r>
      <w:proofErr w:type="gramEnd"/>
      <w:r w:rsidR="00F652C2" w:rsidRPr="00A26191">
        <w:rPr>
          <w:rFonts w:ascii="Times New Roman" w:eastAsia="方正仿宋_GBK" w:hAnsi="Times New Roman"/>
          <w:kern w:val="2"/>
          <w:sz w:val="32"/>
          <w:szCs w:val="32"/>
        </w:rPr>
        <w:t>龙头企业入驻园区发展。建</w:t>
      </w:r>
      <w:proofErr w:type="gramStart"/>
      <w:r w:rsidR="00F652C2" w:rsidRPr="00A26191">
        <w:rPr>
          <w:rFonts w:ascii="Times New Roman" w:eastAsia="方正仿宋_GBK" w:hAnsi="Times New Roman"/>
          <w:kern w:val="2"/>
          <w:sz w:val="32"/>
          <w:szCs w:val="32"/>
        </w:rPr>
        <w:t>成宿连</w:t>
      </w:r>
      <w:proofErr w:type="gramEnd"/>
      <w:r w:rsidR="00F652C2" w:rsidRPr="00A26191">
        <w:rPr>
          <w:rFonts w:ascii="Times New Roman" w:eastAsia="方正仿宋_GBK" w:hAnsi="Times New Roman"/>
          <w:kern w:val="2"/>
          <w:sz w:val="32"/>
          <w:szCs w:val="32"/>
        </w:rPr>
        <w:t>航道沿线系列锚地，开展徐</w:t>
      </w:r>
      <w:proofErr w:type="gramStart"/>
      <w:r w:rsidR="00F652C2" w:rsidRPr="00A26191">
        <w:rPr>
          <w:rFonts w:ascii="Times New Roman" w:eastAsia="方正仿宋_GBK" w:hAnsi="Times New Roman"/>
          <w:kern w:val="2"/>
          <w:sz w:val="32"/>
          <w:szCs w:val="32"/>
        </w:rPr>
        <w:t>宝线龙集</w:t>
      </w:r>
      <w:proofErr w:type="gramEnd"/>
      <w:r w:rsidR="00F652C2" w:rsidRPr="00A26191">
        <w:rPr>
          <w:rFonts w:ascii="Times New Roman" w:eastAsia="方正仿宋_GBK" w:hAnsi="Times New Roman"/>
          <w:kern w:val="2"/>
          <w:sz w:val="32"/>
          <w:szCs w:val="32"/>
        </w:rPr>
        <w:t>船舶服务区工程前期研究工作。</w:t>
      </w:r>
      <w:r w:rsidR="0013277C">
        <w:rPr>
          <w:rFonts w:ascii="Times New Roman" w:eastAsia="方正仿宋_GBK" w:hAnsi="Times New Roman"/>
          <w:kern w:val="2"/>
          <w:sz w:val="32"/>
          <w:szCs w:val="32"/>
        </w:rPr>
        <w:t>预计</w:t>
      </w:r>
      <w:r w:rsidR="0013277C" w:rsidRPr="0013277C">
        <w:rPr>
          <w:rFonts w:ascii="Times New Roman" w:eastAsia="方正仿宋_GBK" w:hAnsi="Times New Roman" w:hint="eastAsia"/>
          <w:color w:val="000000" w:themeColor="text1"/>
          <w:kern w:val="2"/>
          <w:sz w:val="32"/>
          <w:szCs w:val="32"/>
        </w:rPr>
        <w:t>2024</w:t>
      </w:r>
      <w:r w:rsidR="0013277C" w:rsidRPr="0013277C">
        <w:rPr>
          <w:rFonts w:ascii="Times New Roman" w:eastAsia="方正仿宋_GBK" w:hAnsi="Times New Roman" w:hint="eastAsia"/>
          <w:color w:val="000000" w:themeColor="text1"/>
          <w:kern w:val="2"/>
          <w:sz w:val="32"/>
          <w:szCs w:val="32"/>
        </w:rPr>
        <w:t>年建成京杭运河宿迁</w:t>
      </w:r>
      <w:r w:rsidR="0013277C" w:rsidRPr="0013277C">
        <w:rPr>
          <w:rFonts w:ascii="Times New Roman" w:eastAsia="方正仿宋_GBK" w:hAnsi="Times New Roman" w:hint="eastAsia"/>
          <w:color w:val="000000" w:themeColor="text1"/>
          <w:kern w:val="2"/>
          <w:sz w:val="32"/>
          <w:szCs w:val="32"/>
        </w:rPr>
        <w:t>S</w:t>
      </w:r>
      <w:r w:rsidR="0013277C" w:rsidRPr="0013277C">
        <w:rPr>
          <w:rFonts w:ascii="Times New Roman" w:eastAsia="方正仿宋_GBK" w:hAnsi="Times New Roman" w:hint="eastAsia"/>
          <w:color w:val="000000" w:themeColor="text1"/>
          <w:kern w:val="2"/>
          <w:sz w:val="32"/>
          <w:szCs w:val="32"/>
        </w:rPr>
        <w:t>湾船舶应急维修保障中心并投入使用；</w:t>
      </w:r>
      <w:r w:rsidR="0013277C" w:rsidRPr="0013277C">
        <w:rPr>
          <w:rFonts w:ascii="Times New Roman" w:eastAsia="方正仿宋_GBK" w:hAnsi="Times New Roman" w:hint="eastAsia"/>
          <w:color w:val="000000" w:themeColor="text1"/>
          <w:kern w:val="2"/>
          <w:sz w:val="32"/>
          <w:szCs w:val="32"/>
        </w:rPr>
        <w:t>2026</w:t>
      </w:r>
      <w:r w:rsidR="0013277C" w:rsidRPr="0013277C">
        <w:rPr>
          <w:rFonts w:ascii="Times New Roman" w:eastAsia="方正仿宋_GBK" w:hAnsi="Times New Roman" w:hint="eastAsia"/>
          <w:color w:val="000000" w:themeColor="text1"/>
          <w:kern w:val="2"/>
          <w:sz w:val="32"/>
          <w:szCs w:val="32"/>
        </w:rPr>
        <w:t>年，力争开工建设宿迁新能源船舶产业园、沭阳船舶产业园。二是加快水上服务区项目建设。</w:t>
      </w:r>
      <w:r w:rsidR="0013277C" w:rsidRPr="0013277C">
        <w:rPr>
          <w:rFonts w:ascii="Times New Roman" w:eastAsia="方正仿宋_GBK" w:hAnsi="Times New Roman" w:hint="eastAsia"/>
          <w:color w:val="000000" w:themeColor="text1"/>
          <w:kern w:val="2"/>
          <w:sz w:val="32"/>
          <w:szCs w:val="32"/>
        </w:rPr>
        <w:t>2024</w:t>
      </w:r>
      <w:r w:rsidR="0013277C" w:rsidRPr="0013277C">
        <w:rPr>
          <w:rFonts w:ascii="Times New Roman" w:eastAsia="方正仿宋_GBK" w:hAnsi="Times New Roman" w:hint="eastAsia"/>
          <w:color w:val="000000" w:themeColor="text1"/>
          <w:kern w:val="2"/>
          <w:sz w:val="32"/>
          <w:szCs w:val="32"/>
        </w:rPr>
        <w:t>年，完善京杭运河宿豫</w:t>
      </w:r>
      <w:r w:rsidR="0013277C" w:rsidRPr="0013277C">
        <w:rPr>
          <w:rFonts w:ascii="Times New Roman" w:eastAsia="方正仿宋_GBK" w:hAnsi="Times New Roman" w:hint="eastAsia"/>
          <w:color w:val="000000" w:themeColor="text1"/>
          <w:kern w:val="2"/>
          <w:sz w:val="32"/>
          <w:szCs w:val="32"/>
        </w:rPr>
        <w:lastRenderedPageBreak/>
        <w:t>水上服务区功能；</w:t>
      </w:r>
      <w:r w:rsidR="0013277C" w:rsidRPr="0013277C">
        <w:rPr>
          <w:rFonts w:ascii="Times New Roman" w:eastAsia="方正仿宋_GBK" w:hAnsi="Times New Roman" w:hint="eastAsia"/>
          <w:color w:val="000000" w:themeColor="text1"/>
          <w:kern w:val="2"/>
          <w:sz w:val="32"/>
          <w:szCs w:val="32"/>
        </w:rPr>
        <w:t>2025</w:t>
      </w:r>
      <w:r w:rsidR="0013277C" w:rsidRPr="0013277C">
        <w:rPr>
          <w:rFonts w:ascii="Times New Roman" w:eastAsia="方正仿宋_GBK" w:hAnsi="Times New Roman" w:hint="eastAsia"/>
          <w:color w:val="000000" w:themeColor="text1"/>
          <w:kern w:val="2"/>
          <w:sz w:val="32"/>
          <w:szCs w:val="32"/>
        </w:rPr>
        <w:t>年，力争开工</w:t>
      </w:r>
      <w:proofErr w:type="gramStart"/>
      <w:r w:rsidR="0013277C" w:rsidRPr="0013277C">
        <w:rPr>
          <w:rFonts w:ascii="Times New Roman" w:eastAsia="方正仿宋_GBK" w:hAnsi="Times New Roman" w:hint="eastAsia"/>
          <w:color w:val="000000" w:themeColor="text1"/>
          <w:kern w:val="2"/>
          <w:sz w:val="32"/>
          <w:szCs w:val="32"/>
        </w:rPr>
        <w:t>建设宿连航道</w:t>
      </w:r>
      <w:proofErr w:type="gramEnd"/>
      <w:r w:rsidR="0013277C" w:rsidRPr="0013277C">
        <w:rPr>
          <w:rFonts w:ascii="Times New Roman" w:eastAsia="方正仿宋_GBK" w:hAnsi="Times New Roman" w:hint="eastAsia"/>
          <w:color w:val="000000" w:themeColor="text1"/>
          <w:kern w:val="2"/>
          <w:sz w:val="32"/>
          <w:szCs w:val="32"/>
        </w:rPr>
        <w:t>沭阳水上服务区；</w:t>
      </w:r>
      <w:r w:rsidR="0013277C" w:rsidRPr="0013277C">
        <w:rPr>
          <w:rFonts w:ascii="Times New Roman" w:eastAsia="方正仿宋_GBK" w:hAnsi="Times New Roman" w:hint="eastAsia"/>
          <w:color w:val="000000" w:themeColor="text1"/>
          <w:kern w:val="2"/>
          <w:sz w:val="32"/>
          <w:szCs w:val="32"/>
        </w:rPr>
        <w:t>2026</w:t>
      </w:r>
      <w:r w:rsidR="0013277C" w:rsidRPr="0013277C">
        <w:rPr>
          <w:rFonts w:ascii="Times New Roman" w:eastAsia="方正仿宋_GBK" w:hAnsi="Times New Roman" w:hint="eastAsia"/>
          <w:color w:val="000000" w:themeColor="text1"/>
          <w:kern w:val="2"/>
          <w:sz w:val="32"/>
          <w:szCs w:val="32"/>
        </w:rPr>
        <w:t>年力争开工建设成子河航道泗阳水上服务区。</w:t>
      </w:r>
    </w:p>
    <w:p w:rsidR="008A7A91" w:rsidRDefault="008A7A91" w:rsidP="00EE78B5">
      <w:pPr>
        <w:pStyle w:val="a5"/>
        <w:spacing w:line="580" w:lineRule="exact"/>
        <w:ind w:firstLineChars="200" w:firstLine="640"/>
        <w:rPr>
          <w:rFonts w:ascii="Times New Roman" w:eastAsia="方正仿宋_GBK" w:hAnsi="Times New Roman"/>
          <w:color w:val="000000" w:themeColor="text1"/>
          <w:kern w:val="2"/>
          <w:sz w:val="32"/>
          <w:szCs w:val="32"/>
        </w:rPr>
      </w:pPr>
    </w:p>
    <w:p w:rsidR="008A7A91" w:rsidRDefault="008A7A91" w:rsidP="00EE78B5">
      <w:pPr>
        <w:pStyle w:val="a5"/>
        <w:spacing w:line="580" w:lineRule="exact"/>
        <w:ind w:firstLineChars="200" w:firstLine="640"/>
        <w:rPr>
          <w:rFonts w:ascii="Times New Roman" w:eastAsia="方正仿宋_GBK" w:hAnsi="Times New Roman"/>
          <w:color w:val="000000" w:themeColor="text1"/>
          <w:kern w:val="2"/>
          <w:sz w:val="32"/>
          <w:szCs w:val="32"/>
        </w:rPr>
      </w:pPr>
    </w:p>
    <w:p w:rsidR="008A7A91" w:rsidRDefault="008A7A91" w:rsidP="00EE78B5">
      <w:pPr>
        <w:pStyle w:val="a5"/>
        <w:spacing w:line="580" w:lineRule="exact"/>
        <w:ind w:firstLineChars="200" w:firstLine="640"/>
        <w:rPr>
          <w:rFonts w:ascii="Times New Roman" w:eastAsia="方正仿宋_GBK" w:hAnsi="Times New Roman"/>
          <w:color w:val="000000" w:themeColor="text1"/>
          <w:kern w:val="2"/>
          <w:sz w:val="32"/>
          <w:szCs w:val="32"/>
        </w:rPr>
      </w:pPr>
    </w:p>
    <w:p w:rsidR="008A7A91" w:rsidRDefault="008A7A91" w:rsidP="00EE78B5">
      <w:pPr>
        <w:pStyle w:val="a5"/>
        <w:spacing w:line="580" w:lineRule="exact"/>
        <w:ind w:firstLineChars="200" w:firstLine="640"/>
        <w:rPr>
          <w:rFonts w:ascii="Times New Roman" w:eastAsia="方正仿宋_GBK" w:hAnsi="Times New Roman"/>
          <w:color w:val="000000" w:themeColor="text1"/>
          <w:kern w:val="2"/>
          <w:sz w:val="32"/>
          <w:szCs w:val="32"/>
        </w:rPr>
      </w:pPr>
    </w:p>
    <w:p w:rsidR="008A7A91" w:rsidRDefault="008A7A91" w:rsidP="00EE78B5">
      <w:pPr>
        <w:pStyle w:val="a5"/>
        <w:spacing w:line="580" w:lineRule="exact"/>
        <w:ind w:firstLineChars="200" w:firstLine="640"/>
        <w:rPr>
          <w:rFonts w:ascii="Times New Roman" w:eastAsia="方正仿宋_GBK" w:hAnsi="Times New Roman"/>
          <w:color w:val="000000" w:themeColor="text1"/>
          <w:kern w:val="2"/>
          <w:sz w:val="32"/>
          <w:szCs w:val="32"/>
        </w:rPr>
      </w:pPr>
    </w:p>
    <w:p w:rsidR="008A7A91" w:rsidRDefault="008A7A91" w:rsidP="00EE78B5">
      <w:pPr>
        <w:pStyle w:val="a5"/>
        <w:spacing w:line="580" w:lineRule="exact"/>
        <w:ind w:firstLineChars="200" w:firstLine="640"/>
        <w:rPr>
          <w:rFonts w:ascii="Times New Roman" w:eastAsia="方正仿宋_GBK" w:hAnsi="Times New Roman"/>
          <w:color w:val="000000" w:themeColor="text1"/>
          <w:kern w:val="2"/>
          <w:sz w:val="32"/>
          <w:szCs w:val="32"/>
        </w:rPr>
      </w:pPr>
    </w:p>
    <w:p w:rsidR="008A7A91" w:rsidRPr="00E53508" w:rsidRDefault="008A7A91" w:rsidP="00EE78B5">
      <w:pPr>
        <w:pStyle w:val="a5"/>
        <w:spacing w:line="580" w:lineRule="exact"/>
        <w:ind w:firstLineChars="200" w:firstLine="640"/>
        <w:rPr>
          <w:rFonts w:ascii="Times New Roman" w:eastAsia="方正仿宋_GBK" w:hAnsi="Times New Roman"/>
          <w:color w:val="000000" w:themeColor="text1"/>
          <w:kern w:val="2"/>
          <w:sz w:val="32"/>
          <w:szCs w:val="32"/>
        </w:rPr>
      </w:pPr>
    </w:p>
    <w:p w:rsidR="00BE3811" w:rsidRDefault="00BE3811" w:rsidP="00BE3811">
      <w:pPr>
        <w:spacing w:line="580" w:lineRule="exact"/>
        <w:ind w:firstLineChars="1700" w:firstLine="54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宿迁市交通运输局</w:t>
      </w:r>
    </w:p>
    <w:p w:rsidR="00BE3811" w:rsidRDefault="00BE3811" w:rsidP="00BE3811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        2024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28</w:t>
      </w:r>
      <w:r>
        <w:rPr>
          <w:rFonts w:eastAsia="方正仿宋_GBK" w:hint="eastAsia"/>
          <w:sz w:val="32"/>
          <w:szCs w:val="32"/>
        </w:rPr>
        <w:t>日</w:t>
      </w:r>
      <w:r>
        <w:rPr>
          <w:rFonts w:eastAsia="方正仿宋_GBK"/>
          <w:sz w:val="32"/>
          <w:szCs w:val="32"/>
        </w:rPr>
        <w:t xml:space="preserve"> </w:t>
      </w:r>
    </w:p>
    <w:p w:rsidR="00BE3811" w:rsidRDefault="00BE3811" w:rsidP="00BE3811">
      <w:pPr>
        <w:pStyle w:val="3"/>
      </w:pPr>
    </w:p>
    <w:p w:rsidR="00BE3811" w:rsidRDefault="00BE3811" w:rsidP="00BE3811"/>
    <w:p w:rsidR="00BE3811" w:rsidRDefault="00BE3811" w:rsidP="00BE3811">
      <w:pPr>
        <w:pStyle w:val="3"/>
      </w:pPr>
    </w:p>
    <w:p w:rsidR="00BE3811" w:rsidRDefault="00BE3811" w:rsidP="00BE3811"/>
    <w:p w:rsidR="00BE3811" w:rsidRDefault="00BE3811" w:rsidP="00BE3811">
      <w:pPr>
        <w:pStyle w:val="3"/>
      </w:pPr>
    </w:p>
    <w:p w:rsidR="00BE3811" w:rsidRDefault="00BE3811" w:rsidP="00BE3811"/>
    <w:p w:rsidR="00BE3811" w:rsidRPr="00BE3811" w:rsidRDefault="00BE3811" w:rsidP="00BE3811">
      <w:pPr>
        <w:pStyle w:val="3"/>
      </w:pPr>
    </w:p>
    <w:p w:rsidR="00DB3CB8" w:rsidRDefault="00DB3CB8" w:rsidP="00EE78B5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</w:t>
      </w:r>
      <w:r w:rsidR="00781E7C"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系</w:t>
      </w:r>
      <w:r w:rsidR="00781E7C"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人：</w:t>
      </w:r>
      <w:r w:rsidR="006968DE">
        <w:rPr>
          <w:rFonts w:eastAsia="方正仿宋_GBK"/>
          <w:sz w:val="32"/>
          <w:szCs w:val="32"/>
        </w:rPr>
        <w:t>王飞</w:t>
      </w:r>
    </w:p>
    <w:p w:rsidR="00DB3CB8" w:rsidRDefault="00DB3CB8" w:rsidP="00EE78B5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联系电话：</w:t>
      </w:r>
      <w:r w:rsidR="006968DE" w:rsidRPr="006968DE">
        <w:rPr>
          <w:rFonts w:eastAsia="方正仿宋_GBK"/>
          <w:sz w:val="32"/>
          <w:szCs w:val="32"/>
        </w:rPr>
        <w:t>13812407180</w:t>
      </w:r>
    </w:p>
    <w:p w:rsidR="00F410CC" w:rsidRDefault="00DB3CB8" w:rsidP="00EE78B5">
      <w:pPr>
        <w:spacing w:line="580" w:lineRule="exact"/>
      </w:pPr>
      <w:r>
        <w:rPr>
          <w:rFonts w:eastAsia="方正仿宋_GBK"/>
          <w:sz w:val="32"/>
          <w:szCs w:val="32"/>
        </w:rPr>
        <w:t>抄</w:t>
      </w:r>
      <w:r w:rsidR="00781E7C"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/>
          <w:sz w:val="32"/>
          <w:szCs w:val="32"/>
        </w:rPr>
        <w:t>送：市政府办公室</w:t>
      </w:r>
      <w:r w:rsidR="00781E7C"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市政协提案法制委</w:t>
      </w:r>
    </w:p>
    <w:sectPr w:rsidR="00F410CC" w:rsidSect="00BC3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A3F" w:rsidRDefault="004B1A3F" w:rsidP="00DB3CB8">
      <w:r>
        <w:separator/>
      </w:r>
    </w:p>
  </w:endnote>
  <w:endnote w:type="continuationSeparator" w:id="0">
    <w:p w:rsidR="004B1A3F" w:rsidRDefault="004B1A3F" w:rsidP="00DB3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A3F" w:rsidRDefault="004B1A3F" w:rsidP="00DB3CB8">
      <w:r>
        <w:separator/>
      </w:r>
    </w:p>
  </w:footnote>
  <w:footnote w:type="continuationSeparator" w:id="0">
    <w:p w:rsidR="004B1A3F" w:rsidRDefault="004B1A3F" w:rsidP="00DB3C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CB8"/>
    <w:rsid w:val="00036E31"/>
    <w:rsid w:val="00061467"/>
    <w:rsid w:val="000E482C"/>
    <w:rsid w:val="000F1BD8"/>
    <w:rsid w:val="0013277C"/>
    <w:rsid w:val="00137A48"/>
    <w:rsid w:val="00143B44"/>
    <w:rsid w:val="0015671D"/>
    <w:rsid w:val="00160A38"/>
    <w:rsid w:val="00182103"/>
    <w:rsid w:val="001C3CB5"/>
    <w:rsid w:val="001E01DC"/>
    <w:rsid w:val="00200DFE"/>
    <w:rsid w:val="0024532B"/>
    <w:rsid w:val="00257A82"/>
    <w:rsid w:val="00295E20"/>
    <w:rsid w:val="002A439A"/>
    <w:rsid w:val="002C78B2"/>
    <w:rsid w:val="002D27AF"/>
    <w:rsid w:val="002E58CA"/>
    <w:rsid w:val="002E6D27"/>
    <w:rsid w:val="002F0006"/>
    <w:rsid w:val="002F3051"/>
    <w:rsid w:val="002F7069"/>
    <w:rsid w:val="002F7806"/>
    <w:rsid w:val="003078BE"/>
    <w:rsid w:val="00322600"/>
    <w:rsid w:val="00331A3B"/>
    <w:rsid w:val="00334039"/>
    <w:rsid w:val="003546E3"/>
    <w:rsid w:val="003C1989"/>
    <w:rsid w:val="003C2E29"/>
    <w:rsid w:val="003E69E8"/>
    <w:rsid w:val="00487053"/>
    <w:rsid w:val="00493B73"/>
    <w:rsid w:val="004A0F82"/>
    <w:rsid w:val="004A456B"/>
    <w:rsid w:val="004A78E1"/>
    <w:rsid w:val="004B1A3F"/>
    <w:rsid w:val="004D5936"/>
    <w:rsid w:val="00540E72"/>
    <w:rsid w:val="00544CD7"/>
    <w:rsid w:val="00576446"/>
    <w:rsid w:val="00587572"/>
    <w:rsid w:val="00592309"/>
    <w:rsid w:val="005971CB"/>
    <w:rsid w:val="00621E32"/>
    <w:rsid w:val="00650CB9"/>
    <w:rsid w:val="006968DE"/>
    <w:rsid w:val="006C33B2"/>
    <w:rsid w:val="006F0BDD"/>
    <w:rsid w:val="006F0DA3"/>
    <w:rsid w:val="006F15B0"/>
    <w:rsid w:val="0071415F"/>
    <w:rsid w:val="007372D5"/>
    <w:rsid w:val="00775302"/>
    <w:rsid w:val="00781E7C"/>
    <w:rsid w:val="007915C5"/>
    <w:rsid w:val="007C5CC3"/>
    <w:rsid w:val="007D55B1"/>
    <w:rsid w:val="007E0927"/>
    <w:rsid w:val="00866816"/>
    <w:rsid w:val="0087288D"/>
    <w:rsid w:val="008A7A91"/>
    <w:rsid w:val="008C5AD8"/>
    <w:rsid w:val="009019AA"/>
    <w:rsid w:val="00912878"/>
    <w:rsid w:val="00947C88"/>
    <w:rsid w:val="00985A96"/>
    <w:rsid w:val="009929B8"/>
    <w:rsid w:val="009942E5"/>
    <w:rsid w:val="00A26191"/>
    <w:rsid w:val="00A422A0"/>
    <w:rsid w:val="00A46FD1"/>
    <w:rsid w:val="00A50D13"/>
    <w:rsid w:val="00A5602C"/>
    <w:rsid w:val="00A9094D"/>
    <w:rsid w:val="00AB062B"/>
    <w:rsid w:val="00AC3A44"/>
    <w:rsid w:val="00AE1CE8"/>
    <w:rsid w:val="00AF21B3"/>
    <w:rsid w:val="00AF42DC"/>
    <w:rsid w:val="00B268F4"/>
    <w:rsid w:val="00BC31E1"/>
    <w:rsid w:val="00BC3A4C"/>
    <w:rsid w:val="00BE3811"/>
    <w:rsid w:val="00BE4E89"/>
    <w:rsid w:val="00BE7A3E"/>
    <w:rsid w:val="00C01254"/>
    <w:rsid w:val="00C16379"/>
    <w:rsid w:val="00C730A6"/>
    <w:rsid w:val="00C73D40"/>
    <w:rsid w:val="00C9096A"/>
    <w:rsid w:val="00C92D38"/>
    <w:rsid w:val="00CD306E"/>
    <w:rsid w:val="00CF0A19"/>
    <w:rsid w:val="00D0255A"/>
    <w:rsid w:val="00D12973"/>
    <w:rsid w:val="00D43A37"/>
    <w:rsid w:val="00D87FB3"/>
    <w:rsid w:val="00DB3CB8"/>
    <w:rsid w:val="00DD4528"/>
    <w:rsid w:val="00DF515D"/>
    <w:rsid w:val="00E026E2"/>
    <w:rsid w:val="00E05CAD"/>
    <w:rsid w:val="00E417C4"/>
    <w:rsid w:val="00E43D9A"/>
    <w:rsid w:val="00E53508"/>
    <w:rsid w:val="00E55864"/>
    <w:rsid w:val="00EB0F8E"/>
    <w:rsid w:val="00EE78B5"/>
    <w:rsid w:val="00F01537"/>
    <w:rsid w:val="00F25F06"/>
    <w:rsid w:val="00F31165"/>
    <w:rsid w:val="00F410CC"/>
    <w:rsid w:val="00F652C2"/>
    <w:rsid w:val="00F67C02"/>
    <w:rsid w:val="00FC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C73D4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link w:val="2Char"/>
    <w:uiPriority w:val="9"/>
    <w:qFormat/>
    <w:rsid w:val="00D12973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C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C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CB8"/>
    <w:rPr>
      <w:sz w:val="18"/>
      <w:szCs w:val="18"/>
    </w:rPr>
  </w:style>
  <w:style w:type="paragraph" w:styleId="3">
    <w:name w:val="toc 3"/>
    <w:basedOn w:val="a"/>
    <w:next w:val="a"/>
    <w:autoRedefine/>
    <w:uiPriority w:val="39"/>
    <w:semiHidden/>
    <w:unhideWhenUsed/>
    <w:rsid w:val="00DB3CB8"/>
    <w:pPr>
      <w:ind w:leftChars="400" w:left="840"/>
    </w:pPr>
  </w:style>
  <w:style w:type="paragraph" w:styleId="a5">
    <w:name w:val="Normal (Web)"/>
    <w:basedOn w:val="a"/>
    <w:uiPriority w:val="99"/>
    <w:unhideWhenUsed/>
    <w:rsid w:val="00C9096A"/>
    <w:pPr>
      <w:widowControl/>
      <w:jc w:val="left"/>
    </w:pPr>
    <w:rPr>
      <w:rFonts w:ascii="serif" w:eastAsia="serif" w:hAnsi="宋体"/>
      <w:kern w:val="0"/>
      <w:sz w:val="24"/>
      <w:szCs w:val="24"/>
    </w:rPr>
  </w:style>
  <w:style w:type="paragraph" w:styleId="a6">
    <w:name w:val="Body Text"/>
    <w:basedOn w:val="a"/>
    <w:link w:val="Char1"/>
    <w:uiPriority w:val="99"/>
    <w:unhideWhenUsed/>
    <w:rsid w:val="004A456B"/>
    <w:pPr>
      <w:spacing w:after="120"/>
    </w:pPr>
  </w:style>
  <w:style w:type="character" w:customStyle="1" w:styleId="Char1">
    <w:name w:val="正文文本 Char"/>
    <w:basedOn w:val="a0"/>
    <w:link w:val="a6"/>
    <w:uiPriority w:val="99"/>
    <w:rsid w:val="004A456B"/>
    <w:rPr>
      <w:rFonts w:ascii="Times New Roman" w:eastAsia="宋体" w:hAnsi="Times New Roman" w:cs="Times New Roman"/>
      <w:szCs w:val="20"/>
    </w:rPr>
  </w:style>
  <w:style w:type="character" w:customStyle="1" w:styleId="2Char">
    <w:name w:val="标题 2 Char"/>
    <w:basedOn w:val="a0"/>
    <w:link w:val="2"/>
    <w:uiPriority w:val="9"/>
    <w:rsid w:val="00D12973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Date"/>
    <w:basedOn w:val="a"/>
    <w:next w:val="a"/>
    <w:link w:val="Char2"/>
    <w:uiPriority w:val="99"/>
    <w:semiHidden/>
    <w:unhideWhenUsed/>
    <w:rsid w:val="00BE3811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BE3811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</dc:creator>
  <cp:lastModifiedBy>Dell</cp:lastModifiedBy>
  <cp:revision>4</cp:revision>
  <cp:lastPrinted>2024-06-26T02:04:00Z</cp:lastPrinted>
  <dcterms:created xsi:type="dcterms:W3CDTF">2024-06-26T02:06:00Z</dcterms:created>
  <dcterms:modified xsi:type="dcterms:W3CDTF">2024-06-28T02:40:00Z</dcterms:modified>
</cp:coreProperties>
</file>