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E6" w:rsidRPr="00072655" w:rsidRDefault="003C4C99">
      <w:pPr>
        <w:suppressAutoHyphens/>
        <w:spacing w:line="580" w:lineRule="exact"/>
        <w:rPr>
          <w:rFonts w:eastAsia="黑体"/>
          <w:color w:val="000000"/>
          <w:kern w:val="0"/>
          <w:sz w:val="32"/>
          <w:szCs w:val="32"/>
        </w:rPr>
      </w:pPr>
      <w:r w:rsidRPr="00072655">
        <w:rPr>
          <w:rFonts w:eastAsia="黑体"/>
          <w:color w:val="000000"/>
          <w:kern w:val="0"/>
          <w:sz w:val="32"/>
          <w:szCs w:val="32"/>
        </w:rPr>
        <w:t>附件</w:t>
      </w:r>
      <w:r w:rsidRPr="00072655">
        <w:rPr>
          <w:rFonts w:eastAsia="黑体"/>
          <w:color w:val="000000"/>
          <w:kern w:val="0"/>
          <w:sz w:val="32"/>
          <w:szCs w:val="32"/>
        </w:rPr>
        <w:t>3</w:t>
      </w:r>
    </w:p>
    <w:p w:rsidR="003346E6" w:rsidRPr="00072655" w:rsidRDefault="003346E6">
      <w:pPr>
        <w:pStyle w:val="aa"/>
        <w:spacing w:before="0" w:beforeAutospacing="0" w:after="0" w:afterAutospacing="0"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346E6" w:rsidRPr="00072655" w:rsidRDefault="003C4C99">
      <w:pPr>
        <w:pStyle w:val="aa"/>
        <w:spacing w:before="0" w:beforeAutospacing="0" w:after="0" w:afterAutospacing="0"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72655">
        <w:rPr>
          <w:rFonts w:ascii="Times New Roman" w:eastAsia="方正小标宋_GBK" w:hAnsi="Times New Roman" w:cs="Times New Roman"/>
          <w:sz w:val="44"/>
          <w:szCs w:val="44"/>
        </w:rPr>
        <w:t>网上申报流程及注意事项</w:t>
      </w:r>
    </w:p>
    <w:p w:rsidR="003346E6" w:rsidRPr="00072655" w:rsidRDefault="003346E6">
      <w:pPr>
        <w:pStyle w:val="aa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zh-CN"/>
        </w:rPr>
      </w:pPr>
    </w:p>
    <w:p w:rsidR="003346E6" w:rsidRPr="00072655" w:rsidRDefault="003C4C99">
      <w:pPr>
        <w:pStyle w:val="aa"/>
        <w:spacing w:before="0" w:beforeAutospacing="0" w:after="0" w:afterAutospacing="0" w:line="58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072655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一、网上申报时间</w:t>
      </w:r>
    </w:p>
    <w:tbl>
      <w:tblPr>
        <w:tblW w:w="8352" w:type="dxa"/>
        <w:tblInd w:w="96" w:type="dxa"/>
        <w:tblLook w:val="04A0" w:firstRow="1" w:lastRow="0" w:firstColumn="1" w:lastColumn="0" w:noHBand="0" w:noVBand="1"/>
      </w:tblPr>
      <w:tblGrid>
        <w:gridCol w:w="3576"/>
        <w:gridCol w:w="2736"/>
        <w:gridCol w:w="2496"/>
      </w:tblGrid>
      <w:tr w:rsidR="003346E6" w:rsidRPr="00072655">
        <w:trPr>
          <w:trHeight w:val="6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 w:rsidRPr="00072655">
              <w:rPr>
                <w:rStyle w:val="font41"/>
                <w:rFonts w:ascii="Times New Roman" w:eastAsia="方正黑体_GBK" w:hAnsi="Times New Roman" w:cs="Times New Roman" w:hint="eastAsia"/>
                <w:lang w:bidi="ar"/>
              </w:rPr>
              <w:t>申报系列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 w:rsidRPr="00072655">
              <w:rPr>
                <w:rStyle w:val="font41"/>
                <w:rFonts w:ascii="Times New Roman" w:eastAsia="方正黑体_GBK" w:hAnsi="Times New Roman" w:cs="Times New Roman" w:hint="eastAsia"/>
                <w:lang w:bidi="ar"/>
              </w:rPr>
              <w:t>申报人员网上申报时间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 w:rsidRPr="00072655">
              <w:rPr>
                <w:rStyle w:val="font41"/>
                <w:rFonts w:ascii="Times New Roman" w:eastAsia="方正黑体_GBK" w:hAnsi="Times New Roman" w:cs="Times New Roman" w:hint="eastAsia"/>
                <w:lang w:bidi="ar"/>
              </w:rPr>
              <w:t>县（区）、市直单位纸质材料报送时间</w:t>
            </w:r>
          </w:p>
        </w:tc>
      </w:tr>
      <w:tr w:rsidR="003346E6" w:rsidRPr="00072655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全市正高评审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7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21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8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16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8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19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8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23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</w:p>
        </w:tc>
      </w:tr>
      <w:tr w:rsidR="003346E6" w:rsidRPr="00072655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全市副高评审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7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月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21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日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8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月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28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9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22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9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2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6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</w:p>
        </w:tc>
      </w:tr>
      <w:tr w:rsidR="003346E6" w:rsidRPr="00072655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市直中级评审（含中初级转评）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7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月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21</w:t>
            </w:r>
            <w:r w:rsidRPr="00072655">
              <w:rPr>
                <w:rStyle w:val="font71"/>
                <w:rFonts w:ascii="Times New Roman" w:eastAsia="方正仿宋_GBK" w:hAnsi="Times New Roman" w:cs="Times New Roman" w:hint="default"/>
                <w:lang w:bidi="ar"/>
              </w:rPr>
              <w:t>日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8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月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28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9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22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9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26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</w:p>
        </w:tc>
      </w:tr>
      <w:tr w:rsidR="003346E6" w:rsidRPr="00072655">
        <w:trPr>
          <w:trHeight w:val="6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928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</w:pP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全市研究生中级认定</w:t>
            </w:r>
          </w:p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市直初级认定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7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月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21</w:t>
            </w:r>
            <w:r w:rsidRPr="00072655">
              <w:rPr>
                <w:rStyle w:val="font71"/>
                <w:rFonts w:ascii="Times New Roman" w:eastAsia="方正仿宋_GBK" w:hAnsi="Times New Roman" w:cs="Times New Roman" w:hint="default"/>
                <w:lang w:bidi="ar"/>
              </w:rPr>
              <w:t>日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8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月</w:t>
            </w:r>
            <w:r w:rsidRPr="00072655">
              <w:rPr>
                <w:rStyle w:val="font31"/>
                <w:rFonts w:eastAsia="方正仿宋_GBK" w:hint="eastAsia"/>
                <w:lang w:bidi="ar"/>
              </w:rPr>
              <w:t>28</w:t>
            </w:r>
            <w:r w:rsidRPr="00072655">
              <w:rPr>
                <w:rStyle w:val="font61"/>
                <w:rFonts w:ascii="Times New Roman" w:eastAsia="方正仿宋_GBK" w:hAnsi="Times New Roman" w:cs="Times New Roman" w:hint="eastAsia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6E6" w:rsidRPr="00072655" w:rsidRDefault="003C4C99" w:rsidP="00804928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072655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9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22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—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9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月</w:t>
            </w:r>
            <w:r w:rsidRPr="00072655">
              <w:rPr>
                <w:rStyle w:val="font21"/>
                <w:rFonts w:eastAsia="方正仿宋_GBK" w:hint="eastAsia"/>
                <w:lang w:bidi="ar"/>
              </w:rPr>
              <w:t>26</w:t>
            </w:r>
            <w:r w:rsidRPr="00072655">
              <w:rPr>
                <w:rStyle w:val="font51"/>
                <w:rFonts w:ascii="Times New Roman" w:eastAsia="方正仿宋_GBK" w:hAnsi="Times New Roman" w:cs="Times New Roman" w:hint="default"/>
                <w:lang w:bidi="ar"/>
              </w:rPr>
              <w:t>日</w:t>
            </w:r>
          </w:p>
        </w:tc>
      </w:tr>
    </w:tbl>
    <w:p w:rsidR="003346E6" w:rsidRPr="00072655" w:rsidRDefault="003C4C99" w:rsidP="00804928">
      <w:pPr>
        <w:pStyle w:val="aa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072655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二、职称评审申报注意事项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申报建议使用谷歌浏览器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打开江苏省人才服务云平台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网址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：</w:t>
      </w:r>
      <w:hyperlink r:id="rId6" w:history="1">
        <w:r w:rsidRPr="00072655">
          <w:rPr>
            <w:rStyle w:val="ac"/>
            <w:rFonts w:ascii="Times New Roman" w:eastAsia="方正仿宋_GBK" w:hAnsi="Times New Roman" w:cs="Times New Roman" w:hint="eastAsia"/>
            <w:sz w:val="32"/>
            <w:szCs w:val="32"/>
          </w:rPr>
          <w:t>https://www.jssrcfwypt.org.cn/rcfwypt/</w:t>
        </w:r>
      </w:hyperlink>
      <w:r w:rsidRPr="00072655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注册成功后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登录个人账号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依次选择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：①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个人办事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→②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人才人事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→③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专业技术人员管理服务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→④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点击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Pr="00072655"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  <w:lang w:val="zh-CN"/>
        </w:rPr>
        <w:t>职称评审</w:t>
      </w:r>
      <w:bookmarkStart w:id="0" w:name="_GoBack"/>
      <w:bookmarkEnd w:id="0"/>
      <w:r w:rsidRPr="00072655"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  <w:lang w:val="zh-CN"/>
        </w:rPr>
        <w:t>申报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。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1.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是否委托评审填“否”。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2.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所属行政区划：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根据单位属地进行选择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，例：“江苏省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-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宿迁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市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-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宿城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区”，市经开区、洋河新区、湖滨新区、苏宿园区人员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选择“</w:t>
      </w:r>
      <w:r w:rsidRPr="00072655"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  <w:lang w:val="zh-CN"/>
        </w:rPr>
        <w:t>市本级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。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3.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行政主管部门：</w:t>
      </w:r>
      <w:r w:rsidRPr="00072655"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</w:rPr>
        <w:t>根据单位属地进行选择</w:t>
      </w:r>
      <w:r w:rsidRPr="00072655"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  <w:lang w:val="zh-CN"/>
        </w:rPr>
        <w:t>，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市经开区、洋河新区、湖滨新区、苏宿园区人员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选择“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宿迁市教育局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。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lastRenderedPageBreak/>
        <w:t>4.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工作单位：输入单位全称（与公章一致）“宿迁市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XX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学校”或单位统一社会信用代码，点击搜索按钮后，点击选择（该步骤不可省略）。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 w:hint="eastAsia"/>
          <w:sz w:val="32"/>
          <w:szCs w:val="32"/>
        </w:rPr>
        <w:t>5.</w:t>
      </w:r>
      <w:r w:rsidRPr="00072655">
        <w:rPr>
          <w:rFonts w:eastAsia="方正仿宋_GBK" w:hint="eastAsia"/>
          <w:sz w:val="32"/>
          <w:szCs w:val="32"/>
        </w:rPr>
        <w:t>“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申报评委会</w:t>
      </w:r>
      <w:r w:rsidRPr="00072655">
        <w:rPr>
          <w:rFonts w:eastAsia="方正仿宋_GBK" w:hint="eastAsia"/>
          <w:sz w:val="32"/>
          <w:szCs w:val="32"/>
        </w:rPr>
        <w:t>”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按照申报级别选择相应评审委员会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申报正高级选择“江苏省中小学正高级教师高级专业技术资格评审委员会”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/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“江苏省中等职业学校教师正高级专业技术资格评审委员会”；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申报副高级选择“宿迁市中小学（幼儿园）教师高级专业技术资格（副高）评审委员会”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/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“宿迁市中等职业学校教师高级专业技术资格（副高）评审委员会”。</w:t>
      </w:r>
    </w:p>
    <w:p w:rsidR="003346E6" w:rsidRPr="00072655" w:rsidRDefault="003C4C99" w:rsidP="009D2591">
      <w:pPr>
        <w:pStyle w:val="aa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</w:pP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6.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zh-CN"/>
        </w:rPr>
        <w:t>申报类型为：正常申报、乡村教师正常申报、乡村定向正常申报、专职教科研训人员正常申报。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072655">
        <w:rPr>
          <w:rFonts w:eastAsia="方正仿宋_GBK" w:hint="eastAsia"/>
          <w:color w:val="000000"/>
          <w:kern w:val="0"/>
          <w:sz w:val="32"/>
          <w:szCs w:val="32"/>
        </w:rPr>
        <w:t>7.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按照要求逐项填写，并上传相应纸质材料扫描件（</w:t>
      </w:r>
      <w:r w:rsidRPr="00072655">
        <w:rPr>
          <w:rFonts w:eastAsia="方正仿宋_GBK" w:hint="eastAsia"/>
          <w:color w:val="000000"/>
          <w:kern w:val="0"/>
          <w:sz w:val="32"/>
          <w:szCs w:val="32"/>
        </w:rPr>
        <w:t>与纸质材料保持一致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）。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 w:hint="eastAsia"/>
          <w:color w:val="000000"/>
          <w:kern w:val="0"/>
          <w:sz w:val="32"/>
          <w:szCs w:val="32"/>
        </w:rPr>
        <w:t>8.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确认所属行政区划、申报等级、申报专业、申报评委会关键信息前选择“</w:t>
      </w:r>
      <w:r w:rsidRPr="00072655">
        <w:rPr>
          <w:rFonts w:eastAsia="方正仿宋_GBK" w:hint="eastAsia"/>
          <w:b/>
          <w:bCs/>
          <w:color w:val="000000"/>
          <w:kern w:val="0"/>
          <w:sz w:val="32"/>
          <w:szCs w:val="32"/>
          <w:lang w:val="zh-CN"/>
        </w:rPr>
        <w:t>暂存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”。</w:t>
      </w:r>
      <w:r w:rsidRPr="00072655">
        <w:rPr>
          <w:rFonts w:eastAsia="方正仿宋_GBK" w:hint="eastAsia"/>
          <w:b/>
          <w:bCs/>
          <w:color w:val="000000"/>
          <w:kern w:val="0"/>
          <w:sz w:val="32"/>
          <w:szCs w:val="32"/>
          <w:lang w:val="zh-CN"/>
        </w:rPr>
        <w:t>所有信息填写完成并确认无误后提交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，可以同时查看并下载申报表。提交后在首页右上角“个人中心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-</w:t>
      </w: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我的办件”中查看审核进度。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 w:hint="eastAsia"/>
          <w:color w:val="000000"/>
          <w:kern w:val="0"/>
          <w:sz w:val="32"/>
          <w:szCs w:val="32"/>
          <w:lang w:val="zh-CN"/>
        </w:rPr>
        <w:t>纸质材料按照时间进度要求同时提供。</w:t>
      </w:r>
    </w:p>
    <w:p w:rsidR="003346E6" w:rsidRPr="00072655" w:rsidRDefault="003C4C99" w:rsidP="00804928">
      <w:pPr>
        <w:spacing w:line="54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072655">
        <w:rPr>
          <w:rFonts w:eastAsia="方正黑体_GBK" w:hint="eastAsia"/>
          <w:color w:val="000000"/>
          <w:sz w:val="32"/>
          <w:szCs w:val="32"/>
        </w:rPr>
        <w:t>三、职称认定申报注意事项</w:t>
      </w:r>
    </w:p>
    <w:p w:rsidR="003346E6" w:rsidRPr="00072655" w:rsidRDefault="003C4C99" w:rsidP="00804928">
      <w:pPr>
        <w:pStyle w:val="aa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</w:pP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认定范围：全市研究生中级认定、市直初级认定。申报时间：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07265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21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-8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28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日（逾期无法进行网上申报）。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申报建议使用谷歌浏览器，打开江苏省人才服务云平台（网址：</w:t>
      </w:r>
      <w:r w:rsidRPr="00072655">
        <w:rPr>
          <w:rFonts w:ascii="Times New Roman" w:eastAsia="方正仿宋_GBK" w:hAnsi="Times New Roman" w:cs="Times New Roman"/>
          <w:sz w:val="32"/>
          <w:szCs w:val="32"/>
        </w:rPr>
        <w:t>https://www.jssrcfwypt.org.cn/rcfwypt/</w:t>
      </w:r>
      <w:r w:rsidRPr="00072655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，注册成功后，登录个人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lastRenderedPageBreak/>
        <w:t>账号，依次选择：</w:t>
      </w:r>
      <w:r w:rsidRPr="00072655">
        <w:rPr>
          <w:rFonts w:ascii="Times New Roman" w:hAnsi="Times New Roman" w:hint="eastAsia"/>
          <w:color w:val="000000"/>
          <w:sz w:val="32"/>
          <w:szCs w:val="32"/>
          <w:lang w:val="zh-CN"/>
        </w:rPr>
        <w:t>①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个人办事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→</w:t>
      </w:r>
      <w:r w:rsidRPr="00072655">
        <w:rPr>
          <w:rFonts w:ascii="Times New Roman" w:hAnsi="Times New Roman" w:hint="eastAsia"/>
          <w:color w:val="000000"/>
          <w:sz w:val="32"/>
          <w:szCs w:val="32"/>
          <w:lang w:val="zh-CN"/>
        </w:rPr>
        <w:t>②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人才人事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→</w:t>
      </w:r>
      <w:r w:rsidRPr="00072655">
        <w:rPr>
          <w:rFonts w:ascii="Times New Roman" w:hAnsi="Times New Roman" w:hint="eastAsia"/>
          <w:color w:val="000000"/>
          <w:sz w:val="32"/>
          <w:szCs w:val="32"/>
          <w:lang w:val="zh-CN"/>
        </w:rPr>
        <w:t>③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专业技术人员管理服务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→</w:t>
      </w:r>
      <w:r w:rsidRPr="00072655">
        <w:rPr>
          <w:rFonts w:ascii="Times New Roman" w:hAnsi="Times New Roman" w:hint="eastAsia"/>
          <w:color w:val="000000"/>
          <w:sz w:val="32"/>
          <w:szCs w:val="32"/>
          <w:lang w:val="zh-CN"/>
        </w:rPr>
        <w:t>④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点击</w:t>
      </w:r>
      <w:r w:rsidRPr="00072655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“</w:t>
      </w:r>
      <w:r w:rsidRPr="00072655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职称</w:t>
      </w:r>
      <w:r w:rsidRPr="000726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初定</w:t>
      </w:r>
      <w:r w:rsidRPr="00072655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申报</w:t>
      </w:r>
      <w:r w:rsidRPr="0007265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  <w:lang w:val="zh-CN"/>
        </w:rPr>
        <w:t>。</w:t>
      </w:r>
    </w:p>
    <w:p w:rsidR="003346E6" w:rsidRPr="00072655" w:rsidRDefault="003C4C99" w:rsidP="00804928">
      <w:pPr>
        <w:pStyle w:val="aa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除上述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二、注意事项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1-4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8”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外，请把以下内容按序放在一个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PDF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中，上传至学历学位信息一栏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072655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学历上传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072655">
        <w:rPr>
          <w:rFonts w:ascii="Times New Roman" w:eastAsia="方正仿宋_GBK" w:hAnsi="Times New Roman" w:cs="Times New Roman"/>
          <w:color w:val="000000"/>
          <w:sz w:val="32"/>
          <w:szCs w:val="32"/>
        </w:rPr>
        <w:t>中：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kern w:val="32"/>
          <w:sz w:val="32"/>
          <w:szCs w:val="32"/>
        </w:rPr>
      </w:pPr>
      <w:r w:rsidRPr="00072655">
        <w:rPr>
          <w:rFonts w:eastAsia="方正仿宋_GBK"/>
          <w:color w:val="000000"/>
          <w:kern w:val="0"/>
          <w:sz w:val="32"/>
          <w:szCs w:val="32"/>
        </w:rPr>
        <w:t>1.</w:t>
      </w:r>
      <w:r w:rsidRPr="00072655">
        <w:rPr>
          <w:rFonts w:eastAsia="方正仿宋_GBK"/>
          <w:kern w:val="32"/>
          <w:sz w:val="32"/>
          <w:szCs w:val="32"/>
        </w:rPr>
        <w:t>任现职以来教学工作量统计表</w:t>
      </w:r>
      <w:r w:rsidRPr="00072655">
        <w:rPr>
          <w:rFonts w:eastAsia="方正仿宋_GBK"/>
          <w:color w:val="000000"/>
          <w:kern w:val="32"/>
          <w:sz w:val="32"/>
          <w:szCs w:val="32"/>
        </w:rPr>
        <w:t>（详见附件</w:t>
      </w:r>
      <w:r w:rsidRPr="00072655">
        <w:rPr>
          <w:rFonts w:eastAsia="方正仿宋_GBK"/>
          <w:color w:val="000000"/>
          <w:kern w:val="32"/>
          <w:sz w:val="32"/>
          <w:szCs w:val="32"/>
        </w:rPr>
        <w:t>2-1</w:t>
      </w:r>
      <w:r w:rsidRPr="00072655">
        <w:rPr>
          <w:rFonts w:eastAsia="方正仿宋_GBK"/>
          <w:color w:val="000000"/>
          <w:kern w:val="32"/>
          <w:sz w:val="32"/>
          <w:szCs w:val="32"/>
        </w:rPr>
        <w:t>，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责任人签字、单位盖章</w:t>
      </w:r>
      <w:r w:rsidRPr="00072655">
        <w:rPr>
          <w:rFonts w:eastAsia="方正仿宋_GBK"/>
          <w:color w:val="000000"/>
          <w:kern w:val="32"/>
          <w:sz w:val="32"/>
          <w:szCs w:val="32"/>
        </w:rPr>
        <w:t>）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kern w:val="32"/>
          <w:sz w:val="32"/>
          <w:szCs w:val="32"/>
          <w:lang w:val="zh-CN"/>
        </w:rPr>
      </w:pPr>
      <w:r w:rsidRPr="00072655">
        <w:rPr>
          <w:rFonts w:eastAsia="方正仿宋_GBK"/>
          <w:color w:val="000000"/>
          <w:kern w:val="0"/>
          <w:sz w:val="32"/>
          <w:szCs w:val="32"/>
        </w:rPr>
        <w:t>2.</w:t>
      </w:r>
      <w:r w:rsidRPr="00072655">
        <w:rPr>
          <w:rFonts w:eastAsia="方正仿宋_GBK"/>
          <w:color w:val="000000"/>
          <w:kern w:val="32"/>
          <w:sz w:val="32"/>
          <w:szCs w:val="32"/>
        </w:rPr>
        <w:t>任现职以来年度考核情况统计表（详见附件</w:t>
      </w:r>
      <w:r w:rsidRPr="00072655">
        <w:rPr>
          <w:rFonts w:eastAsia="方正仿宋_GBK"/>
          <w:color w:val="000000"/>
          <w:kern w:val="32"/>
          <w:sz w:val="32"/>
          <w:szCs w:val="32"/>
        </w:rPr>
        <w:t>2-1</w:t>
      </w:r>
      <w:r w:rsidRPr="00072655">
        <w:rPr>
          <w:rFonts w:eastAsia="方正仿宋_GBK"/>
          <w:color w:val="000000"/>
          <w:kern w:val="32"/>
          <w:sz w:val="32"/>
          <w:szCs w:val="32"/>
        </w:rPr>
        <w:t>，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责任人签字、单位盖章</w:t>
      </w:r>
      <w:r w:rsidRPr="00072655">
        <w:rPr>
          <w:rFonts w:eastAsia="方正仿宋_GBK"/>
          <w:color w:val="000000"/>
          <w:kern w:val="32"/>
          <w:sz w:val="32"/>
          <w:szCs w:val="32"/>
        </w:rPr>
        <w:t>）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/>
          <w:color w:val="000000"/>
          <w:kern w:val="0"/>
          <w:sz w:val="32"/>
          <w:szCs w:val="32"/>
        </w:rPr>
        <w:t>3.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教师资格证书原件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/>
          <w:color w:val="000000"/>
          <w:kern w:val="0"/>
          <w:sz w:val="32"/>
          <w:szCs w:val="32"/>
        </w:rPr>
        <w:t>4.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学历证书原件、</w:t>
      </w:r>
      <w:r w:rsidRPr="00072655">
        <w:rPr>
          <w:rFonts w:eastAsia="方正仿宋_GBK"/>
          <w:color w:val="000000"/>
          <w:kern w:val="0"/>
          <w:sz w:val="32"/>
          <w:szCs w:val="32"/>
        </w:rPr>
        <w:t>学历电子注册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备案表（</w:t>
      </w:r>
      <w:r w:rsidRPr="00072655">
        <w:rPr>
          <w:rFonts w:eastAsia="方正仿宋_GBK"/>
          <w:color w:val="000000"/>
          <w:kern w:val="0"/>
          <w:sz w:val="32"/>
          <w:szCs w:val="32"/>
        </w:rPr>
        <w:t>国（境）外学历学位须经教育部留学服务中心认定，并出具学历学位认证书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）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/>
          <w:color w:val="000000"/>
          <w:kern w:val="0"/>
          <w:sz w:val="32"/>
          <w:szCs w:val="32"/>
        </w:rPr>
        <w:t>5.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公共课证明，登录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“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宿迁市专业技术人员继续教育服务网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”(https://sq.zjfww.net)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，</w:t>
      </w:r>
      <w:r w:rsidRPr="00072655">
        <w:rPr>
          <w:rFonts w:eastAsia="方正仿宋_GBK"/>
          <w:color w:val="000000"/>
          <w:kern w:val="0"/>
          <w:sz w:val="32"/>
          <w:szCs w:val="32"/>
        </w:rPr>
        <w:t>打印合格证书</w:t>
      </w:r>
    </w:p>
    <w:p w:rsidR="003346E6" w:rsidRPr="00072655" w:rsidRDefault="003C4C99" w:rsidP="009D2591">
      <w:pPr>
        <w:spacing w:line="54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/>
          <w:color w:val="000000"/>
          <w:kern w:val="0"/>
          <w:sz w:val="32"/>
          <w:szCs w:val="32"/>
        </w:rPr>
        <w:t>6.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继续教育学时证明，登陆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“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江苏省中小学教师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(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校长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)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培训管理系统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”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，分年度打印</w:t>
      </w:r>
      <w:r w:rsidRPr="00072655">
        <w:rPr>
          <w:rFonts w:eastAsia="方正仿宋_GBK"/>
          <w:color w:val="000000"/>
          <w:kern w:val="0"/>
          <w:sz w:val="32"/>
          <w:szCs w:val="32"/>
        </w:rPr>
        <w:t>工作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以来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“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继续教育学时证明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”</w:t>
      </w:r>
    </w:p>
    <w:p w:rsidR="003346E6" w:rsidRPr="00072655" w:rsidRDefault="003C4C99">
      <w:pPr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2312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219075</wp:posOffset>
            </wp:positionV>
            <wp:extent cx="5770880" cy="2748915"/>
            <wp:effectExtent l="0" t="0" r="5080" b="9525"/>
            <wp:wrapNone/>
            <wp:docPr id="11" name="图片 11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.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C4C99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072655">
        <w:rPr>
          <w:rFonts w:eastAsia="方正仿宋_GBK"/>
          <w:color w:val="000000"/>
          <w:kern w:val="0"/>
          <w:sz w:val="32"/>
          <w:szCs w:val="32"/>
        </w:rPr>
        <w:t>其他栏目应填尽填：</w:t>
      </w: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804928" w:rsidRPr="00072655" w:rsidRDefault="00804928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2312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108DC2B5" wp14:editId="29734D62">
            <wp:simplePos x="0" y="0"/>
            <wp:positionH relativeFrom="column">
              <wp:posOffset>-117475</wp:posOffset>
            </wp:positionH>
            <wp:positionV relativeFrom="paragraph">
              <wp:posOffset>50165</wp:posOffset>
            </wp:positionV>
            <wp:extent cx="5770880" cy="2245360"/>
            <wp:effectExtent l="0" t="0" r="5080" b="10160"/>
            <wp:wrapNone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928" w:rsidRPr="00072655" w:rsidRDefault="00804928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C4C99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2312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66040</wp:posOffset>
            </wp:positionV>
            <wp:extent cx="5939155" cy="2569845"/>
            <wp:effectExtent l="0" t="0" r="4445" b="5715"/>
            <wp:wrapNone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804928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2312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356870</wp:posOffset>
            </wp:positionV>
            <wp:extent cx="5948045" cy="2825115"/>
            <wp:effectExtent l="0" t="0" r="10795" b="9525"/>
            <wp:wrapNone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804928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2312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45085</wp:posOffset>
            </wp:positionV>
            <wp:extent cx="5977890" cy="3112770"/>
            <wp:effectExtent l="0" t="0" r="11430" b="11430"/>
            <wp:wrapNone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6E6" w:rsidRPr="00072655" w:rsidRDefault="003346E6">
      <w:pPr>
        <w:spacing w:line="580" w:lineRule="exact"/>
        <w:ind w:firstLineChars="200" w:firstLine="640"/>
        <w:rPr>
          <w:rFonts w:eastAsia="方正仿宋_GB2312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 w:rsidR="00804928" w:rsidRPr="00072655" w:rsidRDefault="00804928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 w:rsidR="003346E6" w:rsidRPr="00072655" w:rsidRDefault="003346E6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</w:p>
    <w:p w:rsidR="003346E6" w:rsidRPr="00072655" w:rsidRDefault="003C4C99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中</w:t>
      </w:r>
      <w:r w:rsidRPr="00072655">
        <w:rPr>
          <w:rFonts w:eastAsia="方正仿宋_GBK"/>
          <w:color w:val="000000"/>
          <w:kern w:val="0"/>
          <w:sz w:val="32"/>
          <w:szCs w:val="32"/>
        </w:rPr>
        <w:t>初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级</w:t>
      </w:r>
      <w:r w:rsidRPr="00072655">
        <w:rPr>
          <w:rFonts w:eastAsia="方正仿宋_GBK"/>
          <w:color w:val="000000"/>
          <w:kern w:val="0"/>
          <w:sz w:val="32"/>
          <w:szCs w:val="32"/>
        </w:rPr>
        <w:t>认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定</w:t>
      </w:r>
      <w:r w:rsidRPr="00072655">
        <w:rPr>
          <w:rFonts w:eastAsia="方正仿宋_GBK"/>
          <w:color w:val="000000"/>
          <w:kern w:val="0"/>
          <w:sz w:val="32"/>
          <w:szCs w:val="32"/>
        </w:rPr>
        <w:t>完成线上填报后，需提供纸质材料，具体如下：</w:t>
      </w:r>
    </w:p>
    <w:p w:rsidR="003346E6" w:rsidRPr="00072655" w:rsidRDefault="003C4C99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 w:val="zh-CN"/>
        </w:rPr>
      </w:pP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县（</w:t>
      </w:r>
      <w:r w:rsidRPr="00072655">
        <w:rPr>
          <w:rFonts w:eastAsia="方正仿宋_GBK"/>
          <w:color w:val="000000"/>
          <w:kern w:val="0"/>
          <w:sz w:val="32"/>
          <w:szCs w:val="32"/>
        </w:rPr>
        <w:t>区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）及市直单位材料：花名册（盖章）、公示情况、师德师风说明、材料真实性承诺书等。</w:t>
      </w:r>
    </w:p>
    <w:p w:rsidR="003346E6" w:rsidRPr="00072655" w:rsidRDefault="003C4C99">
      <w:pPr>
        <w:spacing w:line="58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个人材料：个人申请表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2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份，</w:t>
      </w:r>
      <w:r w:rsidRPr="00072655">
        <w:rPr>
          <w:rFonts w:eastAsia="方正仿宋_GBK"/>
          <w:color w:val="000000"/>
          <w:kern w:val="0"/>
          <w:sz w:val="32"/>
          <w:szCs w:val="32"/>
        </w:rPr>
        <w:t>教学工作量统计表、年度考核表、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教师资格证、身份证、</w:t>
      </w:r>
      <w:r w:rsidRPr="00072655">
        <w:rPr>
          <w:rFonts w:eastAsia="方正仿宋_GBK"/>
          <w:color w:val="000000"/>
          <w:kern w:val="0"/>
          <w:sz w:val="32"/>
          <w:szCs w:val="32"/>
        </w:rPr>
        <w:t>学历证书、学历电子注册备案表、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继续教育材料等复印件（与线上填报</w:t>
      </w:r>
      <w:r w:rsidRPr="00072655">
        <w:rPr>
          <w:rFonts w:eastAsia="方正仿宋_GBK"/>
          <w:color w:val="000000"/>
          <w:kern w:val="0"/>
          <w:sz w:val="32"/>
          <w:szCs w:val="32"/>
        </w:rPr>
        <w:t>顺序一致，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复印件需审核签字并盖章，</w:t>
      </w:r>
      <w:r w:rsidRPr="00072655">
        <w:rPr>
          <w:rFonts w:eastAsia="方正仿宋_GBK"/>
          <w:color w:val="000000"/>
          <w:kern w:val="0"/>
          <w:sz w:val="32"/>
          <w:szCs w:val="32"/>
        </w:rPr>
        <w:t>简单装订，不要档案袋</w:t>
      </w:r>
      <w:r w:rsidRPr="00072655">
        <w:rPr>
          <w:rFonts w:eastAsia="方正仿宋_GBK"/>
          <w:color w:val="000000"/>
          <w:kern w:val="0"/>
          <w:sz w:val="32"/>
          <w:szCs w:val="32"/>
          <w:lang w:val="zh-CN"/>
        </w:rPr>
        <w:t>）。</w:t>
      </w:r>
      <w:r w:rsidRPr="00072655">
        <w:rPr>
          <w:rFonts w:eastAsia="方正仿宋_GBK"/>
          <w:color w:val="000000"/>
          <w:kern w:val="0"/>
          <w:sz w:val="32"/>
          <w:szCs w:val="32"/>
        </w:rPr>
        <w:t>个人申请表与复印件材料用合适长尾票夹固定。</w:t>
      </w:r>
    </w:p>
    <w:p w:rsidR="003346E6" w:rsidRPr="00072655" w:rsidRDefault="003346E6">
      <w:pPr>
        <w:spacing w:line="580" w:lineRule="exact"/>
        <w:rPr>
          <w:rFonts w:eastAsia="方正仿宋_GBK"/>
          <w:sz w:val="30"/>
          <w:szCs w:val="30"/>
        </w:rPr>
      </w:pPr>
    </w:p>
    <w:sectPr w:rsidR="003346E6" w:rsidRPr="00072655" w:rsidSect="00BB6B53">
      <w:footerReference w:type="default" r:id="rId12"/>
      <w:pgSz w:w="11906" w:h="16838"/>
      <w:pgMar w:top="1985" w:right="1531" w:bottom="1701" w:left="1531" w:header="851" w:footer="992" w:gutter="0"/>
      <w:pgNumType w:start="6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4F" w:rsidRDefault="00E74F4F" w:rsidP="00804928">
      <w:r>
        <w:separator/>
      </w:r>
    </w:p>
  </w:endnote>
  <w:endnote w:type="continuationSeparator" w:id="0">
    <w:p w:rsidR="00E74F4F" w:rsidRDefault="00E74F4F" w:rsidP="0080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CC9924-8C7A-48CD-892D-BA514E6BED26}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CFC33A5-BBF4-4C31-B279-79E92F31E948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CF7E853-3EC7-478F-9A4E-B7D21AB2F49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B999261-3E29-4524-813B-5B4D20243592}"/>
    <w:embedBold r:id="rId5" w:subsetted="1" w:fontKey="{7CDB897E-929F-4846-9B17-97ADFE1EC4E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0796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B6B53" w:rsidRPr="00BB6B53" w:rsidRDefault="00BB6B53">
        <w:pPr>
          <w:pStyle w:val="a6"/>
          <w:jc w:val="center"/>
          <w:rPr>
            <w:sz w:val="28"/>
            <w:szCs w:val="28"/>
          </w:rPr>
        </w:pPr>
        <w:r w:rsidRPr="00BB6B53">
          <w:rPr>
            <w:sz w:val="28"/>
            <w:szCs w:val="28"/>
          </w:rPr>
          <w:fldChar w:fldCharType="begin"/>
        </w:r>
        <w:r w:rsidRPr="00BB6B53">
          <w:rPr>
            <w:sz w:val="28"/>
            <w:szCs w:val="28"/>
          </w:rPr>
          <w:instrText>PAGE   \* MERGEFORMAT</w:instrText>
        </w:r>
        <w:r w:rsidRPr="00BB6B53">
          <w:rPr>
            <w:sz w:val="28"/>
            <w:szCs w:val="28"/>
          </w:rPr>
          <w:fldChar w:fldCharType="separate"/>
        </w:r>
        <w:r w:rsidRPr="00BB6B53">
          <w:rPr>
            <w:noProof/>
            <w:sz w:val="28"/>
            <w:szCs w:val="28"/>
            <w:lang w:val="zh-CN"/>
          </w:rPr>
          <w:t>66</w:t>
        </w:r>
        <w:r w:rsidRPr="00BB6B53">
          <w:rPr>
            <w:sz w:val="28"/>
            <w:szCs w:val="28"/>
          </w:rPr>
          <w:fldChar w:fldCharType="end"/>
        </w:r>
      </w:p>
    </w:sdtContent>
  </w:sdt>
  <w:p w:rsidR="00804928" w:rsidRDefault="008049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4F" w:rsidRDefault="00E74F4F" w:rsidP="00804928">
      <w:r>
        <w:separator/>
      </w:r>
    </w:p>
  </w:footnote>
  <w:footnote w:type="continuationSeparator" w:id="0">
    <w:p w:rsidR="00E74F4F" w:rsidRDefault="00E74F4F" w:rsidP="0080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OTJkY2Y5MzRkNTAwYjIxOGYwMmI2NTE5YTA1NzMifQ=="/>
  </w:docVars>
  <w:rsids>
    <w:rsidRoot w:val="00AA3A08"/>
    <w:rsid w:val="00001B23"/>
    <w:rsid w:val="0001066C"/>
    <w:rsid w:val="00024DF4"/>
    <w:rsid w:val="00072655"/>
    <w:rsid w:val="000762DB"/>
    <w:rsid w:val="000A012C"/>
    <w:rsid w:val="000A1319"/>
    <w:rsid w:val="000C5003"/>
    <w:rsid w:val="000E05B1"/>
    <w:rsid w:val="000F5AEF"/>
    <w:rsid w:val="00111429"/>
    <w:rsid w:val="0013037C"/>
    <w:rsid w:val="00142F01"/>
    <w:rsid w:val="00174FA1"/>
    <w:rsid w:val="001A3D0B"/>
    <w:rsid w:val="001E2B08"/>
    <w:rsid w:val="00217DC1"/>
    <w:rsid w:val="002347C8"/>
    <w:rsid w:val="00235924"/>
    <w:rsid w:val="00245A89"/>
    <w:rsid w:val="00271D9E"/>
    <w:rsid w:val="00287122"/>
    <w:rsid w:val="002A0DC5"/>
    <w:rsid w:val="002A5ED4"/>
    <w:rsid w:val="002D1BF0"/>
    <w:rsid w:val="003346E6"/>
    <w:rsid w:val="003833AA"/>
    <w:rsid w:val="003C3639"/>
    <w:rsid w:val="003C4C99"/>
    <w:rsid w:val="003F2630"/>
    <w:rsid w:val="00442092"/>
    <w:rsid w:val="004669CE"/>
    <w:rsid w:val="00467EAA"/>
    <w:rsid w:val="004F647B"/>
    <w:rsid w:val="005517B6"/>
    <w:rsid w:val="0055514B"/>
    <w:rsid w:val="0057412F"/>
    <w:rsid w:val="00592791"/>
    <w:rsid w:val="005E2ECC"/>
    <w:rsid w:val="00652BD2"/>
    <w:rsid w:val="00653045"/>
    <w:rsid w:val="00676BA7"/>
    <w:rsid w:val="006919E7"/>
    <w:rsid w:val="006D7997"/>
    <w:rsid w:val="00726F32"/>
    <w:rsid w:val="00726F37"/>
    <w:rsid w:val="00736D3F"/>
    <w:rsid w:val="00766699"/>
    <w:rsid w:val="007A0B22"/>
    <w:rsid w:val="00804928"/>
    <w:rsid w:val="008121DD"/>
    <w:rsid w:val="008204AF"/>
    <w:rsid w:val="0086342B"/>
    <w:rsid w:val="008E6A7C"/>
    <w:rsid w:val="008E762E"/>
    <w:rsid w:val="008F5118"/>
    <w:rsid w:val="009014B2"/>
    <w:rsid w:val="0090228A"/>
    <w:rsid w:val="00903986"/>
    <w:rsid w:val="0094265E"/>
    <w:rsid w:val="00974129"/>
    <w:rsid w:val="009A14E3"/>
    <w:rsid w:val="009B1C16"/>
    <w:rsid w:val="009D2591"/>
    <w:rsid w:val="00A02DBE"/>
    <w:rsid w:val="00A316C7"/>
    <w:rsid w:val="00A561F7"/>
    <w:rsid w:val="00A6125C"/>
    <w:rsid w:val="00A61B34"/>
    <w:rsid w:val="00A73FB3"/>
    <w:rsid w:val="00AA3A08"/>
    <w:rsid w:val="00AB03E0"/>
    <w:rsid w:val="00AB071B"/>
    <w:rsid w:val="00AC6CE6"/>
    <w:rsid w:val="00B0102F"/>
    <w:rsid w:val="00B037D4"/>
    <w:rsid w:val="00B249D7"/>
    <w:rsid w:val="00B52753"/>
    <w:rsid w:val="00B63975"/>
    <w:rsid w:val="00B76DA2"/>
    <w:rsid w:val="00B8031C"/>
    <w:rsid w:val="00B827F1"/>
    <w:rsid w:val="00BB6B53"/>
    <w:rsid w:val="00C13CC5"/>
    <w:rsid w:val="00C24507"/>
    <w:rsid w:val="00C414CA"/>
    <w:rsid w:val="00C66A56"/>
    <w:rsid w:val="00CA1ACE"/>
    <w:rsid w:val="00CA4E87"/>
    <w:rsid w:val="00CB321E"/>
    <w:rsid w:val="00D01426"/>
    <w:rsid w:val="00D0672E"/>
    <w:rsid w:val="00D21629"/>
    <w:rsid w:val="00D26599"/>
    <w:rsid w:val="00D73029"/>
    <w:rsid w:val="00D73CDA"/>
    <w:rsid w:val="00D77198"/>
    <w:rsid w:val="00D87349"/>
    <w:rsid w:val="00E14F7F"/>
    <w:rsid w:val="00E72C8F"/>
    <w:rsid w:val="00E74F4F"/>
    <w:rsid w:val="00E96C64"/>
    <w:rsid w:val="00EA6927"/>
    <w:rsid w:val="00EB501F"/>
    <w:rsid w:val="00EC058F"/>
    <w:rsid w:val="00EF0A76"/>
    <w:rsid w:val="00F07330"/>
    <w:rsid w:val="00F166F9"/>
    <w:rsid w:val="00F741D9"/>
    <w:rsid w:val="00F837EC"/>
    <w:rsid w:val="00FA5C04"/>
    <w:rsid w:val="00FE3587"/>
    <w:rsid w:val="020236E6"/>
    <w:rsid w:val="02FD0C72"/>
    <w:rsid w:val="053E653B"/>
    <w:rsid w:val="05CF0525"/>
    <w:rsid w:val="078B6EEB"/>
    <w:rsid w:val="07AA074B"/>
    <w:rsid w:val="07C868B5"/>
    <w:rsid w:val="082A4FDC"/>
    <w:rsid w:val="089D4C92"/>
    <w:rsid w:val="08D265BF"/>
    <w:rsid w:val="099506B5"/>
    <w:rsid w:val="0BAA2F4B"/>
    <w:rsid w:val="0CE83CF4"/>
    <w:rsid w:val="0F737DAF"/>
    <w:rsid w:val="106A4A2C"/>
    <w:rsid w:val="12956807"/>
    <w:rsid w:val="12B91ED8"/>
    <w:rsid w:val="14286113"/>
    <w:rsid w:val="14903A2C"/>
    <w:rsid w:val="178F086D"/>
    <w:rsid w:val="18242EAF"/>
    <w:rsid w:val="1B171B4D"/>
    <w:rsid w:val="1C120296"/>
    <w:rsid w:val="1F042D95"/>
    <w:rsid w:val="20262A96"/>
    <w:rsid w:val="20A8262D"/>
    <w:rsid w:val="211046F1"/>
    <w:rsid w:val="22F50D1A"/>
    <w:rsid w:val="23AA2792"/>
    <w:rsid w:val="267D6267"/>
    <w:rsid w:val="26B47A74"/>
    <w:rsid w:val="27E8668A"/>
    <w:rsid w:val="28D14B00"/>
    <w:rsid w:val="292D3117"/>
    <w:rsid w:val="295B5180"/>
    <w:rsid w:val="2B5B70E7"/>
    <w:rsid w:val="2B931610"/>
    <w:rsid w:val="2BA7369D"/>
    <w:rsid w:val="2C6109F1"/>
    <w:rsid w:val="2E0B56A4"/>
    <w:rsid w:val="33863310"/>
    <w:rsid w:val="33B51C70"/>
    <w:rsid w:val="34330768"/>
    <w:rsid w:val="34555BC9"/>
    <w:rsid w:val="361D0B57"/>
    <w:rsid w:val="367244CE"/>
    <w:rsid w:val="372E1350"/>
    <w:rsid w:val="3AC329D4"/>
    <w:rsid w:val="3EB6135D"/>
    <w:rsid w:val="407F6C1E"/>
    <w:rsid w:val="4180510E"/>
    <w:rsid w:val="43CD5F38"/>
    <w:rsid w:val="43EB05EC"/>
    <w:rsid w:val="456A3FA6"/>
    <w:rsid w:val="456E6EE0"/>
    <w:rsid w:val="46516B43"/>
    <w:rsid w:val="46BC0C56"/>
    <w:rsid w:val="48F046D7"/>
    <w:rsid w:val="49BE24A2"/>
    <w:rsid w:val="4A6940CC"/>
    <w:rsid w:val="4BC81C76"/>
    <w:rsid w:val="4D73058E"/>
    <w:rsid w:val="51541D68"/>
    <w:rsid w:val="53214E8D"/>
    <w:rsid w:val="53744F11"/>
    <w:rsid w:val="539C42F9"/>
    <w:rsid w:val="54237C64"/>
    <w:rsid w:val="56B04725"/>
    <w:rsid w:val="56B1396D"/>
    <w:rsid w:val="56D5066D"/>
    <w:rsid w:val="57347BA1"/>
    <w:rsid w:val="5AB06E6C"/>
    <w:rsid w:val="5DF14208"/>
    <w:rsid w:val="5E7A0665"/>
    <w:rsid w:val="613C6DAA"/>
    <w:rsid w:val="61AD3C17"/>
    <w:rsid w:val="632F47D0"/>
    <w:rsid w:val="63351051"/>
    <w:rsid w:val="65073023"/>
    <w:rsid w:val="66D0429B"/>
    <w:rsid w:val="670C14D9"/>
    <w:rsid w:val="68DE7A48"/>
    <w:rsid w:val="6D532977"/>
    <w:rsid w:val="6EB2159E"/>
    <w:rsid w:val="6FF737D6"/>
    <w:rsid w:val="7081355C"/>
    <w:rsid w:val="72D84C13"/>
    <w:rsid w:val="72FB6927"/>
    <w:rsid w:val="73A105D0"/>
    <w:rsid w:val="74AC5F05"/>
    <w:rsid w:val="7581032C"/>
    <w:rsid w:val="7705237A"/>
    <w:rsid w:val="77541DD9"/>
    <w:rsid w:val="7A18146D"/>
    <w:rsid w:val="7B3D1C49"/>
    <w:rsid w:val="7B7A6A71"/>
    <w:rsid w:val="7CF974A9"/>
    <w:rsid w:val="7CFF378B"/>
    <w:rsid w:val="7DEB5051"/>
    <w:rsid w:val="7E8C50ED"/>
    <w:rsid w:val="7EC149EB"/>
    <w:rsid w:val="7F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79C1400-68B5-47DA-9E6B-EF83E175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80C0"/>
      <w:u w:val="single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仿宋_GB2312" w:eastAsia="方正仿宋_GB2312" w:hAnsi="方正仿宋_GB2312" w:cs="方正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srcfwypt.org.cn/rcfwypt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252</Words>
  <Characters>1438</Characters>
  <Application>Microsoft Office Word</Application>
  <DocSecurity>0</DocSecurity>
  <Lines>11</Lines>
  <Paragraphs>3</Paragraphs>
  <ScaleCrop>false</ScaleCrop>
  <Company>WWW.YlmF.CoM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大中专毕业生资格初定</dc:title>
  <dc:creator>SJ</dc:creator>
  <cp:lastModifiedBy>zr</cp:lastModifiedBy>
  <cp:revision>11</cp:revision>
  <cp:lastPrinted>2025-07-18T03:39:00Z</cp:lastPrinted>
  <dcterms:created xsi:type="dcterms:W3CDTF">2021-06-15T06:06:00Z</dcterms:created>
  <dcterms:modified xsi:type="dcterms:W3CDTF">2025-07-22T03:05:00Z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9D8659310B95412097D010FB72F1A38F_13</vt:lpwstr>
  </property>
  <property fmtid="{D5CDD505-2E9C-101B-9397-08002B2CF9AE}" pid="4" name="KSOTemplateDocerSaveRecord">
    <vt:lpwstr>eyJoZGlkIjoiNDEwMmNlZGViNzc2OTk5ODRiNTA0Y2Y4NzMwNThlODkiLCJ1c2VySWQiOiIxNTUzMzIxNDEyIn0=</vt:lpwstr>
  </property>
</Properties>
</file>