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color w:val="000000"/>
          <w:sz w:val="56"/>
          <w:szCs w:val="56"/>
        </w:rPr>
      </w:pPr>
    </w:p>
    <w:p>
      <w:pPr>
        <w:jc w:val="center"/>
        <w:rPr>
          <w:rFonts w:hint="eastAsia" w:ascii="黑体" w:hAnsi="黑体" w:eastAsia="黑体" w:cs="黑体"/>
          <w:color w:val="000000"/>
          <w:sz w:val="56"/>
          <w:szCs w:val="56"/>
        </w:rPr>
      </w:pPr>
      <w:r>
        <w:rPr>
          <w:rFonts w:hint="eastAsia" w:ascii="黑体" w:hAnsi="黑体" w:eastAsia="黑体" w:cs="黑体"/>
          <w:color w:val="000000"/>
          <w:sz w:val="56"/>
          <w:szCs w:val="56"/>
        </w:rPr>
        <w:t>宿迁市科技计划项目申报书</w:t>
      </w:r>
    </w:p>
    <w:p>
      <w:pPr>
        <w:jc w:val="center"/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（创新能力建设—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  <w:lang w:val="en-US" w:eastAsia="zh-CN"/>
        </w:rPr>
        <w:t>概念验证中心</w:t>
      </w:r>
      <w:r>
        <w:rPr>
          <w:rFonts w:hint="eastAsia" w:ascii="方正楷体_GBK" w:hAnsi="方正楷体_GBK" w:eastAsia="方正楷体_GBK" w:cs="方正楷体_GBK"/>
          <w:color w:val="000000"/>
          <w:sz w:val="32"/>
          <w:szCs w:val="32"/>
        </w:rPr>
        <w:t>）</w:t>
      </w:r>
    </w:p>
    <w:p>
      <w:pPr>
        <w:rPr>
          <w:rFonts w:eastAsia="黑体"/>
          <w:color w:val="000000"/>
          <w:sz w:val="44"/>
          <w:szCs w:val="44"/>
        </w:rPr>
      </w:pPr>
    </w:p>
    <w:p>
      <w:pPr>
        <w:rPr>
          <w:rFonts w:ascii="仿宋_GB2312"/>
          <w:color w:val="000000"/>
        </w:rPr>
      </w:pP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项目名称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建设类型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sym w:font="Wingdings" w:char="00A8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综合型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sym w:font="Wingdings" w:char="00A8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专业型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实施周期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承担单位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单位地址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共建单位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38"/>
          <w:sz w:val="32"/>
          <w:szCs w:val="32"/>
          <w:lang w:val="en-US" w:eastAsia="zh-CN"/>
        </w:rPr>
        <w:t>建设地点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项目联系人：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 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</w:p>
    <w:p>
      <w:pPr>
        <w:spacing w:line="710" w:lineRule="atLeas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eq \o\ad(主管部门,　　　　　)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</w:t>
      </w: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申报日期：    年   月   日</w:t>
      </w:r>
    </w:p>
    <w:p>
      <w:pPr>
        <w:rPr>
          <w:rFonts w:hint="eastAsia" w:ascii="楷体_GB2312" w:eastAsia="楷体_GB2312"/>
          <w:b/>
          <w:color w:val="000000"/>
          <w:sz w:val="30"/>
          <w:szCs w:val="30"/>
        </w:rPr>
      </w:pPr>
    </w:p>
    <w:p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</w:p>
    <w:p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宿 迁 市 科 学 技 术 局</w:t>
      </w:r>
    </w:p>
    <w:p>
      <w:pPr>
        <w:spacing w:line="540" w:lineRule="atLeast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二〇二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年制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</w:rPr>
        <w:t>一、项目建设的意义和必要性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44"/>
          <w:sz w:val="32"/>
          <w:szCs w:val="32"/>
        </w:rPr>
        <w:t>本概念验证中心对强化科技成果转化过程中价值发现和前端赋能，促进重点领域创新概念与早期科技成果转化，孕育战略性新兴产业、未来产业等方面的意义和必要性。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（限1000字内）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二、现有基础与优势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承担单位基本情况（单位性质、成立时间、主导业务；科技成果转化的组织、从业人员及工作成效等）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共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建单位情况及在本概念验证中心建设中发挥的作用（含合作基础、内容和成效，签订合作协议情况等，独立申报的不用填写）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、建设概念验证中心的基础条件（自身特色优势与重点服务产业领域、固定场所与设施、概念验证项目来源、概念验证专项经费、合作单位、组织架构和运行管理制度及前两年已开展的概念验证项目、服务收入或技术交易、典型案例等方面的情况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4、概念验证中心负责人、运营团队、专家顾问团队情况（中心主任在从事技术转化、概念验证等相关经历、项目业绩以及荣誉奖项等；运营管理团队规模、全职人员数、外聘专职人员数、学历、从业经历等；专家顾问团队科学家、技术专家、产业专家、投融资及法务专家等情况，外单位专家情况等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三、项目建设总体方案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1、总体目标（概念验证中心的服务领域、建设思路与目标、核心功能，服务业务和亮点特色）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2、硬件条件建设目标与任务（概念验证中心的场地建设和配套设施、仪器设备等硬件资源建设或解决路径与措施）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3、人才队伍建设目标与任务（含概念验证中心的专职运营管理团队与专家顾问团队建设任务等）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4、体制机制建设目标与任务（概念验证中心的组织功能构、运营管理体系与验证服务机制，以及服务运行管理制度等）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5、具体考核指标简述（限1500字内）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四、实施计划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1、项目投入规模及建设资金来源与构成比例（其中，申请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拨经费不超过50万元）、概念验证专项经费设立与筹措等情况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2、项目的分年度建设内容和考核指标（对照项目实施期内的总体建设方案，明确分年度实施计划进度，具体、量化、可考核的指标，以及拟实施的概念验证项目及预期产出等）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>
      <w:pPr>
        <w:pStyle w:val="6"/>
        <w:ind w:firstLine="643" w:firstLineChars="200"/>
        <w:rPr>
          <w:rFonts w:ascii="方正仿宋_GBK" w:eastAsia="方正仿宋_GBK"/>
          <w:b w:val="0"/>
          <w:sz w:val="30"/>
          <w:szCs w:val="30"/>
        </w:rPr>
      </w:pPr>
      <w:r>
        <w:rPr>
          <w:rFonts w:hint="eastAsia"/>
        </w:rPr>
        <w:t>五、经费预算</w:t>
      </w:r>
      <w:r>
        <w:rPr>
          <w:rFonts w:hint="eastAsia" w:ascii="方正仿宋_GBK" w:eastAsia="方正仿宋_GBK"/>
          <w:b w:val="0"/>
          <w:sz w:val="30"/>
          <w:szCs w:val="30"/>
        </w:rPr>
        <w:t>（包括投资总额、地方配套、单位自筹、申请拨款等，并列出支出预算、基础设施建设经费、已投入经费及新增投入经费等）</w:t>
      </w:r>
    </w:p>
    <w:p>
      <w:pPr>
        <w:pStyle w:val="3"/>
        <w:ind w:left="210" w:right="210" w:firstLine="141"/>
      </w:pPr>
      <w:r>
        <w:t>1</w:t>
      </w:r>
      <w:r>
        <w:rPr>
          <w:rFonts w:hint="eastAsia"/>
        </w:rPr>
        <w:t>、已投入项目经费来源及用途（经费单位：万元）</w:t>
      </w:r>
    </w:p>
    <w:tbl>
      <w:tblPr>
        <w:tblStyle w:val="7"/>
        <w:tblW w:w="9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1045"/>
        <w:gridCol w:w="1985"/>
        <w:gridCol w:w="1134"/>
        <w:gridCol w:w="1275"/>
        <w:gridCol w:w="2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hint="eastAsia" w:ascii="方正黑体_GBK" w:eastAsia="方正黑体_GBK"/>
                <w:sz w:val="24"/>
              </w:rPr>
              <w:t>序号</w:t>
            </w:r>
          </w:p>
        </w:tc>
        <w:tc>
          <w:tcPr>
            <w:tcW w:w="30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hint="eastAsia" w:ascii="方正黑体_GBK" w:eastAsia="方正黑体_GBK"/>
                <w:sz w:val="24"/>
              </w:rPr>
              <w:t>科目名称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hint="eastAsia" w:ascii="方正黑体_GBK" w:eastAsia="方正黑体_GBK"/>
                <w:sz w:val="24"/>
              </w:rPr>
              <w:t>数量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hint="eastAsia" w:ascii="方正黑体_GBK" w:eastAsia="方正黑体_GBK"/>
                <w:sz w:val="24"/>
              </w:rPr>
              <w:t>小计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  <w:r>
              <w:rPr>
                <w:rFonts w:hint="eastAsia" w:ascii="方正黑体_GBK" w:eastAsia="方正黑体_GBK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仿宋_GBK"/>
                <w:sz w:val="24"/>
              </w:rPr>
              <w:t>已投入经费支出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b/>
                <w:sz w:val="24"/>
              </w:rPr>
            </w:pPr>
            <w:r>
              <w:rPr>
                <w:rFonts w:hint="eastAsia" w:ascii="方正仿宋_GBK"/>
                <w:sz w:val="24"/>
              </w:rPr>
              <w:t>基础设施建设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仪器设备购置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其它投入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仿宋_GBK"/>
                <w:sz w:val="24"/>
              </w:rPr>
              <w:t>已投入经费来源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地方投入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单位自筹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合作单位投入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贷款或其它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仿宋_GBK"/>
                <w:sz w:val="24"/>
              </w:rPr>
              <w:t>新增经费来源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地方配套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rPr>
                <w:rFonts w:ascii="方正黑体_GBK" w:eastAsia="方正黑体_GBK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单位自筹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申请</w:t>
            </w:r>
            <w:r>
              <w:rPr>
                <w:rFonts w:hint="eastAsia" w:ascii="方正仿宋_GBK"/>
                <w:sz w:val="24"/>
                <w:lang w:eastAsia="zh-CN"/>
              </w:rPr>
              <w:t>市</w:t>
            </w:r>
            <w:r>
              <w:rPr>
                <w:rFonts w:hint="eastAsia" w:ascii="方正仿宋_GBK"/>
                <w:sz w:val="24"/>
              </w:rPr>
              <w:t>拨经费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黑体_GBK" w:eastAsia="方正黑体_GBK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贷款或其它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2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3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方正仿宋_GBK"/>
                <w:sz w:val="24"/>
              </w:rPr>
            </w:pPr>
            <w:r>
              <w:rPr>
                <w:rFonts w:hint="eastAsia" w:ascii="方正仿宋_GBK"/>
                <w:sz w:val="24"/>
              </w:rPr>
              <w:t>总计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 w:color="auto" w:fill="FFFFFF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</w:tbl>
    <w:p/>
    <w:p>
      <w:r>
        <w:br w:type="page"/>
      </w:r>
    </w:p>
    <w:p>
      <w:pPr>
        <w:pStyle w:val="3"/>
        <w:ind w:left="210" w:right="210" w:firstLine="0" w:firstLineChars="0"/>
      </w:pPr>
      <w:r>
        <w:rPr>
          <w:rFonts w:hint="eastAsia"/>
        </w:rPr>
        <w:t>2、项目新增经费支出（经费单位：万元）</w:t>
      </w:r>
    </w:p>
    <w:tbl>
      <w:tblPr>
        <w:tblStyle w:val="7"/>
        <w:tblW w:w="9036" w:type="dxa"/>
        <w:tblInd w:w="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9"/>
        <w:gridCol w:w="1838"/>
        <w:gridCol w:w="1839"/>
        <w:gridCol w:w="19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预算数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其中:</w:t>
            </w:r>
            <w:r>
              <w:rPr>
                <w:rFonts w:hint="eastAsia" w:ascii="宋体" w:hAnsi="宋体"/>
                <w:b/>
                <w:color w:val="000000"/>
                <w:szCs w:val="21"/>
                <w:lang w:eastAsia="zh-CN"/>
              </w:rPr>
              <w:t>市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拨款资助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新增经费支出</w:t>
            </w: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（一）直接费用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solid" w:color="FFFFFF" w:fill="auto"/>
              <w:autoSpaceDN w:val="0"/>
              <w:jc w:val="left"/>
              <w:textAlignment w:val="center"/>
              <w:rPr>
                <w:szCs w:val="21"/>
                <w:shd w:val="clear" w:color="auto" w:fill="FFFFFF"/>
              </w:rPr>
            </w:pPr>
            <w:r>
              <w:rPr>
                <w:szCs w:val="21"/>
                <w:shd w:val="clear" w:color="auto" w:fill="FFFFFF"/>
              </w:rPr>
              <w:t>1、设备费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solid" w:color="FFFFFF" w:fill="auto"/>
              <w:autoSpaceDN w:val="0"/>
              <w:jc w:val="left"/>
              <w:textAlignment w:val="center"/>
              <w:rPr>
                <w:szCs w:val="21"/>
                <w:shd w:val="clear" w:color="auto" w:fill="FFFFFF"/>
              </w:rPr>
            </w:pPr>
            <w:r>
              <w:rPr>
                <w:szCs w:val="21"/>
                <w:shd w:val="clear" w:color="auto" w:fill="FFFFFF"/>
              </w:rPr>
              <w:t>2、</w:t>
            </w:r>
            <w:r>
              <w:rPr>
                <w:rFonts w:hint="eastAsia"/>
                <w:szCs w:val="21"/>
                <w:shd w:val="clear" w:color="auto" w:fill="FFFFFF"/>
              </w:rPr>
              <w:t>业务费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solid" w:color="FFFFFF" w:fill="auto"/>
              <w:autoSpaceDN w:val="0"/>
              <w:jc w:val="left"/>
              <w:textAlignment w:val="center"/>
              <w:rPr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  <w:shd w:val="clear" w:color="auto" w:fill="FFFFFF"/>
              </w:rPr>
              <w:t>3</w:t>
            </w:r>
            <w:r>
              <w:rPr>
                <w:szCs w:val="21"/>
                <w:shd w:val="clear" w:color="auto" w:fill="FFFFFF"/>
              </w:rPr>
              <w:t>、劳务费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szCs w:val="21"/>
              </w:rPr>
            </w:pPr>
            <w:r>
              <w:rPr>
                <w:szCs w:val="21"/>
              </w:rPr>
              <w:t>（二）间接费用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>、管理费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szCs w:val="21"/>
              </w:rPr>
              <w:t>、绩效支出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</w:tc>
      </w:tr>
    </w:tbl>
    <w:p/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54" w:firstLineChars="197"/>
        <w:rPr>
          <w:rFonts w:hint="eastAsia" w:ascii="黑体" w:eastAsia="黑体"/>
          <w:b/>
          <w:color w:val="000000"/>
          <w:sz w:val="28"/>
          <w:lang w:eastAsia="zh-CN"/>
        </w:rPr>
      </w:pPr>
    </w:p>
    <w:p>
      <w:pPr>
        <w:autoSpaceDE/>
        <w:autoSpaceDN/>
        <w:snapToGrid/>
        <w:spacing w:line="500" w:lineRule="exact"/>
        <w:ind w:firstLine="591" w:firstLineChars="197"/>
        <w:rPr>
          <w:rFonts w:ascii="Times New Roman" w:hAnsi="Times New Roman" w:eastAsia="方正黑体_GBK" w:cs="Times New Roman"/>
          <w:color w:val="000000"/>
          <w:sz w:val="30"/>
          <w:szCs w:val="30"/>
        </w:rPr>
      </w:pPr>
      <w:r>
        <w:rPr>
          <w:rFonts w:hint="eastAsia" w:eastAsia="方正黑体_GBK" w:cs="Times New Roman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</w:rPr>
        <w:t>、承担单位意见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</w:rPr>
        <w:t>盖章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eastAsia="zh-CN"/>
        </w:rPr>
        <w:t>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firstLine="826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申报。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>
      <w:pPr>
        <w:spacing w:line="500" w:lineRule="exact"/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>
      <w:pPr>
        <w:autoSpaceDE/>
        <w:autoSpaceDN/>
        <w:snapToGrid/>
        <w:spacing w:line="500" w:lineRule="exact"/>
        <w:ind w:firstLine="600" w:firstLineChars="200"/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</w:pPr>
      <w:r>
        <w:rPr>
          <w:rFonts w:hint="eastAsia" w:eastAsia="方正黑体_GBK" w:cs="Times New Roman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、各地科技、财政或市直管理部门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推荐意见</w:t>
      </w:r>
      <w:r>
        <w:rPr>
          <w:rFonts w:hint="eastAsia" w:ascii="Times New Roman" w:hAnsi="Times New Roman" w:eastAsia="方正黑体_GBK" w:cs="Times New Roman"/>
          <w:color w:val="000000"/>
          <w:sz w:val="30"/>
          <w:szCs w:val="30"/>
          <w:lang w:val="en-US" w:eastAsia="zh-CN"/>
        </w:rPr>
        <w:t>（盖章）</w:t>
      </w:r>
    </w:p>
    <w:p>
      <w:pPr>
        <w:spacing w:line="360" w:lineRule="auto"/>
      </w:pPr>
      <w:r>
        <w:rPr>
          <w:rFonts w:hint="eastAsia"/>
        </w:rPr>
        <w:t xml:space="preserve">     </w:t>
      </w:r>
    </w:p>
    <w:p>
      <w:pPr>
        <w:spacing w:line="360" w:lineRule="auto"/>
        <w:ind w:firstLine="560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>
      <w:pPr>
        <w:pStyle w:val="6"/>
        <w:spacing w:line="360" w:lineRule="auto"/>
      </w:pPr>
      <w:r>
        <w:br w:type="page"/>
      </w:r>
      <w:r>
        <w:t>附件：</w:t>
      </w:r>
      <w:r>
        <w:rPr>
          <w:rFonts w:hint="eastAsia"/>
          <w:color w:val="FFFFFF"/>
        </w:rPr>
        <w:t>(模板标题)</w:t>
      </w:r>
      <w:r>
        <w:t xml:space="preserve"> 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1、概念验证中心运营管理制度文件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2、申报单位上年度财务报表</w:t>
      </w:r>
    </w:p>
    <w:p>
      <w:pPr>
        <w:spacing w:line="360" w:lineRule="auto"/>
        <w:ind w:firstLine="565" w:firstLineChars="202"/>
        <w:rPr>
          <w:sz w:val="28"/>
          <w:szCs w:val="28"/>
        </w:rPr>
      </w:pPr>
      <w:r>
        <w:rPr>
          <w:sz w:val="28"/>
          <w:szCs w:val="28"/>
        </w:rPr>
        <w:t>3、合作共建的需附相关协议</w:t>
      </w:r>
    </w:p>
    <w:p>
      <w:pPr>
        <w:spacing w:line="360" w:lineRule="auto"/>
        <w:ind w:firstLine="565" w:firstLineChars="202"/>
        <w:rPr>
          <w:sz w:val="28"/>
          <w:szCs w:val="28"/>
        </w:rPr>
      </w:pPr>
      <w:r>
        <w:rPr>
          <w:sz w:val="28"/>
          <w:szCs w:val="28"/>
        </w:rPr>
        <w:t>4、概念验证专项经费到位证明</w:t>
      </w:r>
    </w:p>
    <w:p>
      <w:pPr>
        <w:spacing w:line="360" w:lineRule="auto"/>
        <w:ind w:firstLine="565" w:firstLineChars="202"/>
        <w:rPr>
          <w:sz w:val="28"/>
          <w:szCs w:val="28"/>
        </w:rPr>
      </w:pPr>
      <w:r>
        <w:rPr>
          <w:sz w:val="28"/>
          <w:szCs w:val="28"/>
        </w:rPr>
        <w:t>5、前两年概念验证服务收入第三方审计报告（申报单位为高校院所的无需提供）</w:t>
      </w:r>
    </w:p>
    <w:p>
      <w:pPr>
        <w:spacing w:line="360" w:lineRule="auto"/>
        <w:ind w:firstLine="565" w:firstLineChars="202"/>
        <w:rPr>
          <w:sz w:val="28"/>
          <w:szCs w:val="28"/>
        </w:rPr>
      </w:pPr>
      <w:r>
        <w:rPr>
          <w:sz w:val="28"/>
          <w:szCs w:val="28"/>
        </w:rPr>
        <w:t>6、其他证明材料以及申报单位认为应提交的材料</w:t>
      </w:r>
    </w:p>
    <w:p/>
    <w:sectPr>
      <w:footerReference r:id="rId3" w:type="even"/>
      <w:pgSz w:w="11907" w:h="16840"/>
      <w:pgMar w:top="1440" w:right="1797" w:bottom="1440" w:left="1797" w:header="851" w:footer="992" w:gutter="0"/>
      <w:pgNumType w:start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0MjJlNTU5ZDBjNzFkNDM4Y2E2NDkwYjkxMjAifQ=="/>
  </w:docVars>
  <w:rsids>
    <w:rsidRoot w:val="00000000"/>
    <w:rsid w:val="24835FEF"/>
    <w:rsid w:val="2AFB2667"/>
    <w:rsid w:val="2C825AC3"/>
    <w:rsid w:val="2F5C7919"/>
    <w:rsid w:val="307D6477"/>
    <w:rsid w:val="317359B0"/>
    <w:rsid w:val="32CB171C"/>
    <w:rsid w:val="7C1A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ind w:firstLine="50" w:firstLineChars="5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ind w:left="100" w:leftChars="100" w:right="100" w:rightChars="100" w:firstLine="50" w:firstLineChars="50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styleId="6">
    <w:name w:val="Title"/>
    <w:basedOn w:val="1"/>
    <w:next w:val="1"/>
    <w:autoRedefine/>
    <w:qFormat/>
    <w:uiPriority w:val="0"/>
    <w:pPr>
      <w:jc w:val="left"/>
      <w:outlineLvl w:val="0"/>
    </w:pPr>
    <w:rPr>
      <w:rFonts w:ascii="Cambria" w:hAnsi="Cambria" w:eastAsia="黑体"/>
      <w:b/>
      <w:bCs/>
      <w:sz w:val="32"/>
      <w:szCs w:val="32"/>
    </w:rPr>
  </w:style>
  <w:style w:type="character" w:styleId="9">
    <w:name w:val="page number"/>
    <w:basedOn w:val="8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2024-03-27T02:44:00Z</dcterms:created>
  <dc:creator>Administrator</dc:creator>
  <cp:lastModifiedBy>依旧茹此</cp:lastModifiedBy>
  <dcterms:modified xsi:type="dcterms:W3CDTF">2024-03-29T06:42:46Z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72864751D1F84A4F922ACA91AFF95347_12</vt:lpwstr>
  </property>
</Properties>
</file>