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网上申报流程及注意事项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  <w:t>一、网上申报时间</w:t>
      </w:r>
    </w:p>
    <w:tbl>
      <w:tblPr>
        <w:tblStyle w:val="7"/>
        <w:tblW w:w="83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679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申报系列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申报人员网上申报时间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县（区）、市直单位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纸质材料报送时间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全市正高评审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Style w:val="1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月</w:t>
            </w:r>
            <w:r>
              <w:rPr>
                <w:rStyle w:val="16"/>
                <w:rFonts w:hint="eastAsia" w:cs="Times New Roman"/>
                <w:highlight w:val="none"/>
                <w:lang w:val="en-US" w:eastAsia="zh-CN" w:bidi="ar"/>
              </w:rPr>
              <w:t>17</w:t>
            </w:r>
            <w:r>
              <w:rPr>
                <w:rStyle w:val="1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日</w:t>
            </w:r>
            <w:r>
              <w:rPr>
                <w:rStyle w:val="16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—8</w:t>
            </w:r>
            <w:r>
              <w:rPr>
                <w:rStyle w:val="1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月</w:t>
            </w:r>
            <w:r>
              <w:rPr>
                <w:rStyle w:val="16"/>
                <w:rFonts w:hint="eastAsia" w:cs="Times New Roman"/>
                <w:highlight w:val="none"/>
                <w:lang w:val="en-US" w:eastAsia="zh-CN" w:bidi="ar"/>
              </w:rPr>
              <w:t>16</w:t>
            </w:r>
            <w:r>
              <w:rPr>
                <w:rStyle w:val="17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7"/>
                <w:rFonts w:hint="eastAsia" w:cs="Times New Roman"/>
                <w:lang w:val="en-US" w:eastAsia="zh-CN" w:bidi="ar"/>
              </w:rPr>
              <w:t>19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—8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7"/>
                <w:rFonts w:hint="eastAsia" w:cs="Times New Roman"/>
                <w:lang w:val="en-US" w:eastAsia="zh-CN" w:bidi="ar"/>
              </w:rPr>
              <w:t>23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全市副高评审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Style w:val="18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月</w:t>
            </w:r>
            <w:r>
              <w:rPr>
                <w:rStyle w:val="19"/>
                <w:rFonts w:hint="eastAsia" w:cs="Times New Roman"/>
                <w:highlight w:val="none"/>
                <w:lang w:val="en-US" w:eastAsia="zh-CN" w:bidi="ar"/>
              </w:rPr>
              <w:t>17</w:t>
            </w:r>
            <w:r>
              <w:rPr>
                <w:rStyle w:val="18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日</w:t>
            </w:r>
            <w:r>
              <w:rPr>
                <w:rStyle w:val="19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—8</w:t>
            </w:r>
            <w:r>
              <w:rPr>
                <w:rStyle w:val="18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月</w:t>
            </w:r>
            <w:r>
              <w:rPr>
                <w:rStyle w:val="19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>23</w:t>
            </w:r>
            <w:r>
              <w:rPr>
                <w:rStyle w:val="18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—9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市直中级评审（含</w:t>
            </w:r>
            <w:r>
              <w:rPr>
                <w:rStyle w:val="17"/>
                <w:rFonts w:hint="eastAsia" w:cs="Times New Roman"/>
                <w:lang w:val="en-US" w:eastAsia="zh-CN" w:bidi="ar"/>
              </w:rPr>
              <w:t>中初级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转评）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t>26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t>—9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—9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全市研究生中级认定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市直初级认定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t>26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t>—9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18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—9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  <w:t>二、职称评审申报注意事项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申报建议使用谷歌浏览器，打开江苏省人才服务云平台（网址：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instrText xml:space="preserve"> HYPERLINK "https://www.jssrcfwypt.org.cn/rcfwypt/" </w:instrText>
      </w:r>
      <w:r>
        <w:rPr>
          <w:rFonts w:hint="default" w:ascii="Times New Roman" w:hAnsi="Times New Roman" w:eastAsia="方正仿宋_GB2312" w:cs="Times New Roman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2312" w:cs="Times New Roman"/>
          <w:sz w:val="32"/>
          <w:szCs w:val="32"/>
        </w:rPr>
        <w:t>https://www.jssrcfwypt.org.cn/rcfwypt/</w:t>
      </w:r>
      <w:r>
        <w:rPr>
          <w:rStyle w:val="10"/>
          <w:rFonts w:hint="default" w:ascii="Times New Roman" w:hAnsi="Times New Roman" w:eastAsia="方正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，注册成功后，登录个人账号，依次选择：①个人办事→②人才人事→③专业技术人员管理服务→④点击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2"/>
          <w:szCs w:val="32"/>
          <w:lang w:val="zh-CN"/>
        </w:rPr>
        <w:t>职称评审申报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1.是否委托评审填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否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2.所属行政区划：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根据单位属地进行选择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，例：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江苏省-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宿迁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市-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宿城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区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，市经开区、洋河新区、湖滨新区、苏宿园区人员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选择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 w:val="32"/>
          <w:szCs w:val="32"/>
          <w:lang w:val="zh-CN" w:eastAsia="zh-CN"/>
        </w:rPr>
        <w:t>市本级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3.行政主管部门：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 w:val="32"/>
          <w:szCs w:val="32"/>
          <w:lang w:val="en-US" w:eastAsia="zh-CN"/>
        </w:rPr>
        <w:t>根据单位属地进行选择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市经开区、洋河新区、湖滨新区、苏宿园区人员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选择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宿迁市教育局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4.工作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单位：输入单位全称（与公章一致）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宿迁市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XX学校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或单位统一社会信用代码，点击搜索按钮后，点击选择（该步骤不可省略）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eastAsia="方正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申报评委会</w:t>
      </w:r>
      <w:r>
        <w:rPr>
          <w:rFonts w:hint="eastAsia" w:eastAsia="方正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按照申报级别选择相应评审委员会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申报正高级选择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江苏省中小学正高级教师高级专业技术资格评审委员会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/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江苏省中等职业学校教师正高级专业技术资格评审委员会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申报副高级选择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宿迁市中小学（幼儿园）教师高级专业技术资格（副高）评审委员会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/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宿迁市中等职业学校教师高级专业技术资格（副高）评审委员会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6.申报类型为：正常申报、乡村教师正常申报、乡村定向正常申报、专职教科研训人员正常申报。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按照要求逐项填写，并上传相应纸质材料扫描件（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与纸质材料保持一致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）。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确认所属行政区划、申报等级、申报专业、申报评委会关键信息前选择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zh-CN" w:eastAsia="zh-CN" w:bidi="ar-SA"/>
        </w:rPr>
        <w:t>暂存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。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zh-CN" w:eastAsia="zh-CN" w:bidi="ar-SA"/>
        </w:rPr>
        <w:t>所有信息填写完成并确认无误后提交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，可以同时查看并下载申报表。提交后在首页右上角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个人中心-我的办件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中查看审核进度。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纸质材料按照时间进度要求同时提供。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职称认定申报注意事项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认定范围：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全市研究生中级认定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市直初级认定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申报时间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8月26日-9月20日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逾期无法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进行网上申报）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申报建议使用谷歌浏览器，打开江苏省人才服务云平台（网址：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instrText xml:space="preserve"> HYPERLINK "https://www.jssrcfwypt.org.cn/rcfwypt/" </w:instrText>
      </w:r>
      <w:r>
        <w:rPr>
          <w:rFonts w:hint="default" w:ascii="Times New Roman" w:hAnsi="Times New Roman" w:eastAsia="方正仿宋_GB2312" w:cs="Times New Roman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2312" w:cs="Times New Roman"/>
          <w:sz w:val="32"/>
          <w:szCs w:val="32"/>
        </w:rPr>
        <w:t>https://www.jssrcfwypt.org.cn/rcfwypt/</w:t>
      </w:r>
      <w:r>
        <w:rPr>
          <w:rStyle w:val="10"/>
          <w:rFonts w:hint="default" w:ascii="Times New Roman" w:hAnsi="Times New Roman" w:eastAsia="方正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，注册成功后，登录个人账号，依次选择：①个人办事→②人才人事→③专业技术人员管理服务→④点击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zh-CN"/>
        </w:rPr>
        <w:t>“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zh-CN" w:eastAsia="zh-CN" w:bidi="ar-SA"/>
        </w:rPr>
        <w:t>职称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初定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zh-CN" w:eastAsia="zh-CN" w:bidi="ar-SA"/>
        </w:rPr>
        <w:t>申报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除上述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二、注意事项1-4、6、8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外，请把以下内容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按序放在一个PDF中，上传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学历学位信息一栏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学历上传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2312" w:cs="Times New Roman"/>
          <w:kern w:val="32"/>
          <w:sz w:val="32"/>
          <w:szCs w:val="32"/>
        </w:rPr>
        <w:t>任现职以来教学工作量统计表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  <w:lang w:val="en-US" w:eastAsia="zh-CN"/>
        </w:rPr>
        <w:t>详见附件2-1，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责任人签字、单位盖章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kern w:val="32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</w:rPr>
        <w:t>任现职以来年度考核情况统计表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  <w:lang w:val="en-US" w:eastAsia="zh-CN"/>
        </w:rPr>
        <w:t>详见附件2-1，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责任人签字、单位盖章</w:t>
      </w:r>
      <w:r>
        <w:rPr>
          <w:rFonts w:hint="default" w:ascii="Times New Roman" w:hAnsi="Times New Roman" w:eastAsia="方正仿宋_GB2312" w:cs="Times New Roman"/>
          <w:color w:val="000000"/>
          <w:kern w:val="3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教师资格证书原件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学历证书原件、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学历电子注册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备案表（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国（境）外学历学位须经教育部留学服务中心认定，并出具学历学位认证书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公共课证明，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lang w:val="zh-CN" w:eastAsia="zh-CN" w:bidi="ar-SA"/>
        </w:rPr>
        <w:t>登录</w:t>
      </w:r>
      <w:r>
        <w:rPr>
          <w:rFonts w:hint="eastAsia" w:eastAsia="方正仿宋_GB2312" w:cs="Times New Roman"/>
          <w:i w:val="0"/>
          <w:iCs w:val="0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lang w:val="zh-CN" w:eastAsia="zh-CN" w:bidi="ar-SA"/>
        </w:rPr>
        <w:t>宿迁市专业技术人员继续教育服务网</w:t>
      </w:r>
      <w:r>
        <w:rPr>
          <w:rFonts w:hint="eastAsia" w:eastAsia="方正仿宋_GB2312" w:cs="Times New Roman"/>
          <w:i w:val="0"/>
          <w:iCs w:val="0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lang w:val="zh-CN" w:eastAsia="zh-CN" w:bidi="ar-SA"/>
        </w:rPr>
        <w:t>(https://sq.zjfww.net)，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lang w:val="en-US" w:eastAsia="zh-CN" w:bidi="ar-SA"/>
        </w:rPr>
        <w:t>打印合格证书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继续教育学时证明，登陆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江苏省中小学教师(校长)培训管理系统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，分年度打印工作以来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继续教育学时证明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5770880" cy="2748915"/>
            <wp:effectExtent l="0" t="0" r="5080" b="9525"/>
            <wp:wrapNone/>
            <wp:docPr id="11" name="图片 1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其他栏目应填尽填：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34925</wp:posOffset>
            </wp:positionV>
            <wp:extent cx="5770880" cy="2245360"/>
            <wp:effectExtent l="0" t="0" r="5080" b="10160"/>
            <wp:wrapNone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123190</wp:posOffset>
            </wp:positionV>
            <wp:extent cx="5939155" cy="2569845"/>
            <wp:effectExtent l="0" t="0" r="4445" b="5715"/>
            <wp:wrapNone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55245</wp:posOffset>
            </wp:positionV>
            <wp:extent cx="5948045" cy="2825115"/>
            <wp:effectExtent l="0" t="0" r="10795" b="9525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81915</wp:posOffset>
            </wp:positionV>
            <wp:extent cx="5977890" cy="3112770"/>
            <wp:effectExtent l="0" t="0" r="11430" b="11430"/>
            <wp:wrapNone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级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认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完成线上填报后，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val="zh-CN" w:eastAsia="zh-CN" w:bidi="ar-SA"/>
        </w:rPr>
        <w:t>需提供纸质材料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县区及市直单位材料：花名册（盖章）、公示情况、师德师风说明、材料真实性承诺书等。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个人材料：个人申请表2份，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教学工作量统计表、年度考核表、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教师资格证、身份证、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学历证书、学历电子注册备案表、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继续教育材料等复印件（与线上填报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顺序一致，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复印件需审核盖章并签字。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简单装订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zh-CN" w:eastAsia="zh-CN" w:bidi="ar-SA"/>
        </w:rPr>
        <w:t>）。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-SA"/>
        </w:rPr>
        <w:t>个人申请表与复印件材料用夹子或别针夹好。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361" w:right="1701" w:bottom="1361" w:left="1701" w:header="851" w:footer="992" w:gutter="0"/>
      <w:pgNumType w:start="6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A9639-E21A-4298-80CE-575E19326C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0350B1-FBA6-402B-B8B8-762F4FD67FE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7C2917-928E-40E1-96DB-EACC6036DE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DCABEC9-F065-4D6A-9230-10B5AE286D6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BE004E4-DC73-4153-A5A4-22FF1A21160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FF411379-91FB-439B-A4B5-1CBE4306CB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OTJkY2Y5MzRkNTAwYjIxOGYwMmI2NTE5YTA1NzMifQ=="/>
  </w:docVars>
  <w:rsids>
    <w:rsidRoot w:val="00AA3A08"/>
    <w:rsid w:val="00001B23"/>
    <w:rsid w:val="0001066C"/>
    <w:rsid w:val="00024DF4"/>
    <w:rsid w:val="000A012C"/>
    <w:rsid w:val="000A1319"/>
    <w:rsid w:val="000C5003"/>
    <w:rsid w:val="000E05B1"/>
    <w:rsid w:val="000F5AEF"/>
    <w:rsid w:val="00111429"/>
    <w:rsid w:val="0013037C"/>
    <w:rsid w:val="00142F01"/>
    <w:rsid w:val="00174FA1"/>
    <w:rsid w:val="001A3D0B"/>
    <w:rsid w:val="001E2B08"/>
    <w:rsid w:val="00217DC1"/>
    <w:rsid w:val="002347C8"/>
    <w:rsid w:val="00235924"/>
    <w:rsid w:val="00245A89"/>
    <w:rsid w:val="00271D9E"/>
    <w:rsid w:val="00287122"/>
    <w:rsid w:val="002A0DC5"/>
    <w:rsid w:val="002A5ED4"/>
    <w:rsid w:val="002D1BF0"/>
    <w:rsid w:val="003833AA"/>
    <w:rsid w:val="003C3639"/>
    <w:rsid w:val="003F2630"/>
    <w:rsid w:val="00442092"/>
    <w:rsid w:val="004669CE"/>
    <w:rsid w:val="00467EAA"/>
    <w:rsid w:val="004F647B"/>
    <w:rsid w:val="005517B6"/>
    <w:rsid w:val="0055514B"/>
    <w:rsid w:val="0057412F"/>
    <w:rsid w:val="00592791"/>
    <w:rsid w:val="005E2ECC"/>
    <w:rsid w:val="00652BD2"/>
    <w:rsid w:val="00653045"/>
    <w:rsid w:val="00676BA7"/>
    <w:rsid w:val="006919E7"/>
    <w:rsid w:val="006D7997"/>
    <w:rsid w:val="00726F32"/>
    <w:rsid w:val="00726F37"/>
    <w:rsid w:val="00736D3F"/>
    <w:rsid w:val="007A0B22"/>
    <w:rsid w:val="008121DD"/>
    <w:rsid w:val="008204AF"/>
    <w:rsid w:val="0086342B"/>
    <w:rsid w:val="008E6A7C"/>
    <w:rsid w:val="008E762E"/>
    <w:rsid w:val="009014B2"/>
    <w:rsid w:val="00903986"/>
    <w:rsid w:val="0094265E"/>
    <w:rsid w:val="00974129"/>
    <w:rsid w:val="009A14E3"/>
    <w:rsid w:val="009B1C16"/>
    <w:rsid w:val="00A02DBE"/>
    <w:rsid w:val="00A316C7"/>
    <w:rsid w:val="00A561F7"/>
    <w:rsid w:val="00A6125C"/>
    <w:rsid w:val="00A73FB3"/>
    <w:rsid w:val="00AA3A08"/>
    <w:rsid w:val="00AB03E0"/>
    <w:rsid w:val="00AB071B"/>
    <w:rsid w:val="00AC6CE6"/>
    <w:rsid w:val="00B0102F"/>
    <w:rsid w:val="00B037D4"/>
    <w:rsid w:val="00B249D7"/>
    <w:rsid w:val="00B52753"/>
    <w:rsid w:val="00B63975"/>
    <w:rsid w:val="00B76DA2"/>
    <w:rsid w:val="00B8031C"/>
    <w:rsid w:val="00B827F1"/>
    <w:rsid w:val="00C13CC5"/>
    <w:rsid w:val="00C24507"/>
    <w:rsid w:val="00C414CA"/>
    <w:rsid w:val="00C66A56"/>
    <w:rsid w:val="00CA1ACE"/>
    <w:rsid w:val="00CA4E87"/>
    <w:rsid w:val="00CB321E"/>
    <w:rsid w:val="00D01426"/>
    <w:rsid w:val="00D0672E"/>
    <w:rsid w:val="00D21629"/>
    <w:rsid w:val="00D26599"/>
    <w:rsid w:val="00D73029"/>
    <w:rsid w:val="00D73CDA"/>
    <w:rsid w:val="00D77198"/>
    <w:rsid w:val="00D87349"/>
    <w:rsid w:val="00E14F7F"/>
    <w:rsid w:val="00E72C8F"/>
    <w:rsid w:val="00E96C64"/>
    <w:rsid w:val="00EA6927"/>
    <w:rsid w:val="00EB501F"/>
    <w:rsid w:val="00EC058F"/>
    <w:rsid w:val="00EF0A76"/>
    <w:rsid w:val="00F07330"/>
    <w:rsid w:val="00F166F9"/>
    <w:rsid w:val="00F741D9"/>
    <w:rsid w:val="00F837EC"/>
    <w:rsid w:val="00FA5C04"/>
    <w:rsid w:val="00FE3587"/>
    <w:rsid w:val="020236E6"/>
    <w:rsid w:val="02FD0C72"/>
    <w:rsid w:val="053E653B"/>
    <w:rsid w:val="05CF0525"/>
    <w:rsid w:val="078B6EEB"/>
    <w:rsid w:val="07AA074B"/>
    <w:rsid w:val="07C868B5"/>
    <w:rsid w:val="082A4FDC"/>
    <w:rsid w:val="089D4C92"/>
    <w:rsid w:val="099506B5"/>
    <w:rsid w:val="0BAA2F4B"/>
    <w:rsid w:val="0CE83CF4"/>
    <w:rsid w:val="0F737DAF"/>
    <w:rsid w:val="106A4A2C"/>
    <w:rsid w:val="12956807"/>
    <w:rsid w:val="12B91ED8"/>
    <w:rsid w:val="14286113"/>
    <w:rsid w:val="14903A2C"/>
    <w:rsid w:val="178F086D"/>
    <w:rsid w:val="18242EAF"/>
    <w:rsid w:val="1B171B4D"/>
    <w:rsid w:val="1C120296"/>
    <w:rsid w:val="1F042D95"/>
    <w:rsid w:val="20262A96"/>
    <w:rsid w:val="20A8262D"/>
    <w:rsid w:val="22F50D1A"/>
    <w:rsid w:val="23AA2792"/>
    <w:rsid w:val="267D6267"/>
    <w:rsid w:val="26B47A74"/>
    <w:rsid w:val="27E8668A"/>
    <w:rsid w:val="28D14B00"/>
    <w:rsid w:val="292D3117"/>
    <w:rsid w:val="295B5180"/>
    <w:rsid w:val="2BA7369D"/>
    <w:rsid w:val="2C6109F1"/>
    <w:rsid w:val="2E0B56A4"/>
    <w:rsid w:val="33863310"/>
    <w:rsid w:val="33B51C70"/>
    <w:rsid w:val="34330768"/>
    <w:rsid w:val="34555BC9"/>
    <w:rsid w:val="361D0B57"/>
    <w:rsid w:val="367244CE"/>
    <w:rsid w:val="372E1350"/>
    <w:rsid w:val="3AC329D4"/>
    <w:rsid w:val="3EB6135D"/>
    <w:rsid w:val="407F6C1E"/>
    <w:rsid w:val="4180510E"/>
    <w:rsid w:val="43CD5F38"/>
    <w:rsid w:val="43EB05EC"/>
    <w:rsid w:val="456A3FA6"/>
    <w:rsid w:val="456E6EE0"/>
    <w:rsid w:val="46516B43"/>
    <w:rsid w:val="46BC0C56"/>
    <w:rsid w:val="48F046D7"/>
    <w:rsid w:val="49BE24A2"/>
    <w:rsid w:val="4A6940CC"/>
    <w:rsid w:val="4BC81C76"/>
    <w:rsid w:val="4D73058E"/>
    <w:rsid w:val="51541D68"/>
    <w:rsid w:val="53744F11"/>
    <w:rsid w:val="539C42F9"/>
    <w:rsid w:val="54237C64"/>
    <w:rsid w:val="56B04725"/>
    <w:rsid w:val="56B1396D"/>
    <w:rsid w:val="57347BA1"/>
    <w:rsid w:val="5AB06E6C"/>
    <w:rsid w:val="5DF14208"/>
    <w:rsid w:val="5E7A0665"/>
    <w:rsid w:val="613C6DAA"/>
    <w:rsid w:val="61AD3C17"/>
    <w:rsid w:val="632F47D0"/>
    <w:rsid w:val="63351051"/>
    <w:rsid w:val="65073023"/>
    <w:rsid w:val="66D0429B"/>
    <w:rsid w:val="670C14D9"/>
    <w:rsid w:val="68DE7A48"/>
    <w:rsid w:val="6D532977"/>
    <w:rsid w:val="6EB2159E"/>
    <w:rsid w:val="6FF737D6"/>
    <w:rsid w:val="7081355C"/>
    <w:rsid w:val="72D84C13"/>
    <w:rsid w:val="72FB6927"/>
    <w:rsid w:val="73A105D0"/>
    <w:rsid w:val="74AC5F05"/>
    <w:rsid w:val="7705237A"/>
    <w:rsid w:val="77541DD9"/>
    <w:rsid w:val="7A18146D"/>
    <w:rsid w:val="7B3D1C49"/>
    <w:rsid w:val="7B7A6A71"/>
    <w:rsid w:val="7CF974A9"/>
    <w:rsid w:val="7CFF378B"/>
    <w:rsid w:val="7DEB5051"/>
    <w:rsid w:val="7E8C50ED"/>
    <w:rsid w:val="7EC149EB"/>
    <w:rsid w:val="7FF6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80C0"/>
      <w:u w:val="single"/>
    </w:rPr>
  </w:style>
  <w:style w:type="character" w:customStyle="1" w:styleId="11">
    <w:name w:val=" Char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 Char Char1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 Char Char2"/>
    <w:basedOn w:val="8"/>
    <w:link w:val="5"/>
    <w:qFormat/>
    <w:uiPriority w:val="99"/>
    <w:rPr>
      <w:kern w:val="2"/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font4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1385</Words>
  <Characters>1528</Characters>
  <Lines>12</Lines>
  <Paragraphs>3</Paragraphs>
  <TotalTime>29</TotalTime>
  <ScaleCrop>false</ScaleCrop>
  <LinksUpToDate>false</LinksUpToDate>
  <CharactersWithSpaces>1531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2021-06-15T06:06:00Z</dcterms:created>
  <dc:creator>SJ</dc:creator>
  <cp:lastModifiedBy>Administrator</cp:lastModifiedBy>
  <cp:lastPrinted>2024-07-10T01:53:00Z</cp:lastPrinted>
  <dcterms:modified xsi:type="dcterms:W3CDTF">2024-07-17T08:38:23Z</dcterms:modified>
  <dc:title>大中专毕业生资格初定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9D8659310B95412097D010FB72F1A38F_13</vt:lpwstr>
  </property>
</Properties>
</file>