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val="0"/>
        <w:topLinePunct w:val="0"/>
        <w:autoSpaceDE/>
        <w:autoSpaceDN/>
        <w:bidi w:val="0"/>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宿迁市</w:t>
      </w:r>
      <w:r>
        <w:rPr>
          <w:rFonts w:hint="default" w:ascii="Times New Roman" w:hAnsi="Times New Roman" w:eastAsia="方正小标宋_GBK" w:cs="Times New Roman"/>
          <w:sz w:val="44"/>
          <w:szCs w:val="44"/>
          <w:lang w:val="en-US" w:eastAsia="zh-CN"/>
        </w:rPr>
        <w:t>小城市赋权工作方案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政策解读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一、起草背景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今年</w:t>
      </w:r>
      <w:r>
        <w:rPr>
          <w:rFonts w:hint="default" w:ascii="Times New Roman" w:hAnsi="Times New Roman" w:eastAsia="方正仿宋_GBK" w:cs="Times New Roman"/>
          <w:snapToGrid w:val="0"/>
          <w:sz w:val="32"/>
          <w:szCs w:val="32"/>
          <w:lang w:val="en-US" w:eastAsia="zh-CN"/>
        </w:rPr>
        <w:t>，</w:t>
      </w:r>
      <w:r>
        <w:rPr>
          <w:rFonts w:hint="default" w:ascii="Times New Roman" w:hAnsi="Times New Roman" w:eastAsia="方正仿宋_GBK" w:cs="Times New Roman"/>
          <w:snapToGrid w:val="0"/>
          <w:sz w:val="32"/>
          <w:szCs w:val="32"/>
          <w:lang w:val="en-US" w:eastAsia="zh-CN"/>
        </w:rPr>
        <w:t>国务院出台《关于加快推进政务服务标准化规范化便利化的指导意见》（国发〔2022〕5号）要求，推动劳动就业、社会服务等领域群众经常办理且基层能有效承接的政务服务事项以委托受理、授权办理、帮办代办等方式下沉至便民服务中心（站）办理。《省政府关于大力推进标准化规范化便利化加快建设现代政务服务体系的实施意见》（苏政发〔2022〕71号）要求，持续推动资源和服务向基层倾斜集中，实现与群众生产生活密切相关的政务服务事项在便民服务中心（站）办理。我市出台的《关于进一步促进全市小城市建设发展的实施意见》（宿发〔2021〕18号）、《关于印发宿迁市支持小城市建设发展政策的通知》（宿政办发〔2021〕29号）等文件也明确要求，</w:t>
      </w:r>
      <w:r>
        <w:rPr>
          <w:rFonts w:hint="default" w:ascii="Times New Roman" w:hAnsi="Times New Roman" w:eastAsia="方正仿宋_GBK" w:cs="Times New Roman"/>
          <w:snapToGrid w:val="0"/>
          <w:sz w:val="32"/>
          <w:szCs w:val="32"/>
          <w:lang w:val="en-US" w:eastAsia="zh-CN"/>
        </w:rPr>
        <w:t>要</w:t>
      </w:r>
      <w:r>
        <w:rPr>
          <w:rFonts w:hint="default" w:ascii="Times New Roman" w:hAnsi="Times New Roman" w:eastAsia="方正仿宋_GBK" w:cs="Times New Roman"/>
          <w:snapToGrid w:val="0"/>
          <w:sz w:val="32"/>
          <w:szCs w:val="32"/>
          <w:lang w:val="en-US" w:eastAsia="zh-CN"/>
        </w:rPr>
        <w:t>深入推进行政审批制度改革</w:t>
      </w:r>
      <w:r>
        <w:rPr>
          <w:rFonts w:hint="default" w:ascii="Times New Roman" w:hAnsi="Times New Roman" w:eastAsia="方正仿宋_GBK" w:cs="Times New Roman"/>
          <w:snapToGrid w:val="0"/>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二、</w:t>
      </w:r>
      <w:r>
        <w:rPr>
          <w:rFonts w:hint="eastAsia" w:ascii="Times New Roman" w:hAnsi="Times New Roman" w:eastAsia="方正黑体_GBK" w:cs="Times New Roman"/>
          <w:color w:val="000000"/>
          <w:kern w:val="0"/>
          <w:sz w:val="32"/>
          <w:szCs w:val="32"/>
          <w:lang w:val="en-US" w:eastAsia="zh-CN"/>
        </w:rPr>
        <w:t>工作</w:t>
      </w:r>
      <w:r>
        <w:rPr>
          <w:rFonts w:hint="default" w:ascii="Times New Roman" w:hAnsi="Times New Roman" w:eastAsia="方正黑体_GBK" w:cs="Times New Roman"/>
          <w:color w:val="000000"/>
          <w:kern w:val="0"/>
          <w:sz w:val="32"/>
          <w:szCs w:val="32"/>
          <w:lang w:val="en-US" w:eastAsia="zh-CN"/>
        </w:rPr>
        <w:t>目的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Autospacing="0" w:line="560" w:lineRule="exact"/>
        <w:ind w:left="0" w:right="0" w:firstLine="640" w:firstLineChars="200"/>
        <w:jc w:val="both"/>
        <w:textAlignment w:val="auto"/>
        <w:outlineLvl w:val="9"/>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围绕“1129+N”城镇发展体系，结合小城市经济社会管理需要，依法赋予小城市社会管理权限，</w:t>
      </w:r>
      <w:r>
        <w:rPr>
          <w:rFonts w:hint="default" w:ascii="Times New Roman" w:hAnsi="Times New Roman" w:eastAsia="方正仿宋_GBK" w:cs="Times New Roman"/>
          <w:sz w:val="32"/>
          <w:szCs w:val="32"/>
          <w:lang w:val="en-US" w:eastAsia="zh-CN"/>
        </w:rPr>
        <w:t>将小城市迫切需要且能有效承接的市、县级</w:t>
      </w:r>
      <w:r>
        <w:rPr>
          <w:rFonts w:hint="default" w:ascii="Times New Roman" w:hAnsi="Times New Roman" w:eastAsia="方正仿宋_GBK" w:cs="Times New Roman"/>
          <w:sz w:val="32"/>
          <w:szCs w:val="32"/>
          <w:lang w:val="en-US" w:eastAsia="zh-CN"/>
        </w:rPr>
        <w:t>权力事项</w:t>
      </w:r>
      <w:r>
        <w:rPr>
          <w:rFonts w:hint="default" w:ascii="Times New Roman" w:hAnsi="Times New Roman" w:eastAsia="方正仿宋_GBK" w:cs="Times New Roman"/>
          <w:sz w:val="32"/>
          <w:szCs w:val="32"/>
          <w:lang w:val="en-US" w:eastAsia="zh-CN"/>
        </w:rPr>
        <w:t>依法依规赋予小城市，</w:t>
      </w:r>
      <w:r>
        <w:rPr>
          <w:rFonts w:hint="default" w:ascii="Times New Roman" w:hAnsi="Times New Roman" w:eastAsia="方正仿宋_GBK" w:cs="Times New Roman"/>
          <w:snapToGrid w:val="0"/>
          <w:sz w:val="32"/>
          <w:szCs w:val="32"/>
          <w:lang w:val="en-US" w:eastAsia="zh-CN"/>
        </w:rPr>
        <w:t>构建符合小城市定位、适应城镇化发展需求的政务服务体制</w:t>
      </w:r>
      <w:r>
        <w:rPr>
          <w:rFonts w:hint="default" w:ascii="Times New Roman" w:hAnsi="Times New Roman" w:eastAsia="方正仿宋_GBK" w:cs="Times New Roman"/>
          <w:snapToGrid w:val="0"/>
          <w:sz w:val="32"/>
          <w:szCs w:val="32"/>
          <w:lang w:val="en-US" w:eastAsia="zh-CN"/>
        </w:rPr>
        <w:t>，</w:t>
      </w:r>
      <w:r>
        <w:rPr>
          <w:rFonts w:hint="default" w:ascii="Times New Roman" w:hAnsi="Times New Roman" w:eastAsia="方正仿宋_GBK" w:cs="Times New Roman"/>
          <w:sz w:val="32"/>
          <w:szCs w:val="32"/>
          <w:lang w:val="en-US" w:eastAsia="zh-CN"/>
        </w:rPr>
        <w:t>确保小城市尽快承接到位并认领实施，做到赋权事项领得到、接得住、管得好、有监督，不断提升小城市服务能级。</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三、主要内容</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 w:cs="Times New Roman"/>
          <w:snapToGrid w:val="0"/>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一）明确赋权事项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在赋权范围上，</w:t>
      </w:r>
      <w:r>
        <w:rPr>
          <w:rFonts w:hint="default" w:ascii="Times New Roman" w:hAnsi="Times New Roman" w:eastAsia="方正仿宋_GBK" w:cs="Times New Roman"/>
          <w:sz w:val="32"/>
          <w:szCs w:val="32"/>
          <w:lang w:val="en-US" w:eastAsia="zh-CN"/>
        </w:rPr>
        <w:t>围绕城镇建设、社会管理、公共服务等小城市经济社会发展的方方面面进行赋权，</w:t>
      </w:r>
      <w:r>
        <w:rPr>
          <w:rFonts w:hint="default" w:ascii="Times New Roman" w:hAnsi="Times New Roman" w:eastAsia="方正仿宋_GBK" w:cs="Times New Roman"/>
          <w:sz w:val="32"/>
          <w:szCs w:val="32"/>
          <w:lang w:val="en-US" w:eastAsia="zh-CN"/>
        </w:rPr>
        <w:t>既下放依申请办理的行政权力事项，也下放依申请办理的公共服务事项。</w:t>
      </w:r>
      <w:r>
        <w:rPr>
          <w:rFonts w:hint="default" w:ascii="Times New Roman" w:hAnsi="Times New Roman" w:eastAsia="方正仿宋_GBK" w:cs="Times New Roman"/>
          <w:sz w:val="32"/>
          <w:szCs w:val="32"/>
          <w:lang w:val="en-US" w:eastAsia="zh-CN"/>
        </w:rPr>
        <w:t>其中</w:t>
      </w:r>
      <w:r>
        <w:rPr>
          <w:rFonts w:hint="default" w:ascii="Times New Roman" w:hAnsi="Times New Roman" w:eastAsia="仿宋" w:cs="Times New Roman"/>
          <w:snapToGrid w:val="0"/>
          <w:sz w:val="32"/>
          <w:szCs w:val="32"/>
          <w:lang w:val="en-US" w:eastAsia="zh-CN"/>
        </w:rPr>
        <w:t>行政权力事项</w:t>
      </w:r>
      <w:r>
        <w:rPr>
          <w:rFonts w:hint="default" w:ascii="Times New Roman" w:hAnsi="Times New Roman" w:eastAsia="仿宋" w:cs="Times New Roman"/>
          <w:snapToGrid w:val="0"/>
          <w:sz w:val="32"/>
          <w:szCs w:val="32"/>
          <w:lang w:val="en-US" w:eastAsia="zh-CN"/>
        </w:rPr>
        <w:t>42</w:t>
      </w:r>
      <w:r>
        <w:rPr>
          <w:rFonts w:hint="default" w:ascii="Times New Roman" w:hAnsi="Times New Roman" w:eastAsia="仿宋" w:cs="Times New Roman"/>
          <w:snapToGrid w:val="0"/>
          <w:sz w:val="32"/>
          <w:szCs w:val="32"/>
          <w:lang w:val="en-US" w:eastAsia="zh-CN"/>
        </w:rPr>
        <w:t>项</w:t>
      </w:r>
      <w:r>
        <w:rPr>
          <w:rFonts w:hint="default" w:ascii="Times New Roman" w:hAnsi="Times New Roman" w:eastAsia="仿宋" w:cs="Times New Roman"/>
          <w:snapToGrid w:val="0"/>
          <w:sz w:val="32"/>
          <w:szCs w:val="32"/>
          <w:lang w:val="en-US" w:eastAsia="zh-CN"/>
        </w:rPr>
        <w:t>（涉及15家部门单位）</w:t>
      </w:r>
      <w:r>
        <w:rPr>
          <w:rFonts w:hint="default" w:ascii="Times New Roman" w:hAnsi="Times New Roman" w:eastAsia="仿宋" w:cs="Times New Roman"/>
          <w:snapToGrid w:val="0"/>
          <w:sz w:val="32"/>
          <w:szCs w:val="32"/>
          <w:lang w:val="en-US" w:eastAsia="zh-CN"/>
        </w:rPr>
        <w:t>、公共服务事项</w:t>
      </w:r>
      <w:r>
        <w:rPr>
          <w:rFonts w:hint="default" w:ascii="Times New Roman" w:hAnsi="Times New Roman" w:eastAsia="仿宋" w:cs="Times New Roman"/>
          <w:snapToGrid w:val="0"/>
          <w:sz w:val="32"/>
          <w:szCs w:val="32"/>
          <w:lang w:val="en-US" w:eastAsia="zh-CN"/>
        </w:rPr>
        <w:t>61</w:t>
      </w:r>
      <w:r>
        <w:rPr>
          <w:rFonts w:hint="default" w:ascii="Times New Roman" w:hAnsi="Times New Roman" w:eastAsia="仿宋" w:cs="Times New Roman"/>
          <w:snapToGrid w:val="0"/>
          <w:sz w:val="32"/>
          <w:szCs w:val="32"/>
          <w:lang w:val="en-US" w:eastAsia="zh-CN"/>
        </w:rPr>
        <w:t>项</w:t>
      </w:r>
      <w:r>
        <w:rPr>
          <w:rFonts w:hint="default" w:ascii="Times New Roman" w:hAnsi="Times New Roman" w:eastAsia="仿宋" w:cs="Times New Roman"/>
          <w:snapToGrid w:val="0"/>
          <w:sz w:val="32"/>
          <w:szCs w:val="32"/>
          <w:lang w:val="en-US" w:eastAsia="zh-CN"/>
        </w:rPr>
        <w:t>（涉及5家部门单位）</w:t>
      </w:r>
      <w:r>
        <w:rPr>
          <w:rFonts w:hint="default" w:ascii="Times New Roman" w:hAnsi="Times New Roman" w:eastAsia="仿宋" w:cs="Times New Roman"/>
          <w:snapToGrid w:val="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楷体_GBK" w:cs="Times New Roman"/>
          <w:sz w:val="32"/>
          <w:szCs w:val="32"/>
          <w:lang w:val="en-US" w:eastAsia="zh-CN"/>
        </w:rPr>
        <w:t>（二）明确赋权方式。</w:t>
      </w:r>
      <w:r>
        <w:rPr>
          <w:rFonts w:hint="default" w:ascii="Times New Roman" w:hAnsi="Times New Roman" w:eastAsia="方正仿宋_GBK" w:cs="Times New Roman"/>
          <w:sz w:val="32"/>
          <w:szCs w:val="32"/>
          <w:lang w:val="en-US" w:eastAsia="zh-CN"/>
        </w:rPr>
        <w:t>在赋权方式上，</w:t>
      </w:r>
      <w:r>
        <w:rPr>
          <w:rFonts w:hint="default" w:ascii="Times New Roman" w:hAnsi="Times New Roman" w:eastAsia="方正仿宋_GBK" w:cs="Times New Roman"/>
          <w:sz w:val="32"/>
          <w:szCs w:val="32"/>
          <w:lang w:val="en-US" w:eastAsia="zh-CN"/>
        </w:rPr>
        <w:t>根据行政权力事项、公共服务事项不同性质，</w:t>
      </w:r>
      <w:r>
        <w:rPr>
          <w:rFonts w:hint="default" w:ascii="Times New Roman" w:hAnsi="Times New Roman" w:eastAsia="方正仿宋_GBK" w:cs="Times New Roman"/>
          <w:sz w:val="32"/>
          <w:szCs w:val="32"/>
          <w:lang w:val="en-US" w:eastAsia="zh-CN"/>
        </w:rPr>
        <w:t>对直接赋权、委托行权、受理初审权下放三种赋权方式的运行机制分别进行了明确。一是对于</w:t>
      </w:r>
      <w:r>
        <w:rPr>
          <w:rFonts w:hint="default" w:ascii="Times New Roman" w:hAnsi="Times New Roman" w:eastAsia="方正仿宋_GBK" w:cs="Times New Roman"/>
          <w:sz w:val="32"/>
          <w:szCs w:val="32"/>
          <w:lang w:val="en-US" w:eastAsia="zh-CN"/>
        </w:rPr>
        <w:t>纳入</w:t>
      </w:r>
      <w:r>
        <w:rPr>
          <w:rFonts w:hint="default" w:ascii="Times New Roman" w:hAnsi="Times New Roman" w:eastAsia="方正仿宋_GBK" w:cs="Times New Roman"/>
          <w:sz w:val="32"/>
          <w:szCs w:val="32"/>
          <w:lang w:bidi="ar-SA"/>
        </w:rPr>
        <w:t>《赋予乡镇（街道）经济社会管理权限指导目录》</w:t>
      </w:r>
      <w:r>
        <w:rPr>
          <w:rFonts w:hint="default" w:ascii="Times New Roman" w:hAnsi="Times New Roman" w:eastAsia="方正仿宋_GBK" w:cs="Times New Roman"/>
          <w:sz w:val="32"/>
          <w:szCs w:val="32"/>
          <w:lang w:val="en-US" w:eastAsia="zh-CN"/>
        </w:rPr>
        <w:t>（苏编办发〔2020〕12号）的事项，以及法律、法规明确可以由乡镇（街道）实施的事项，</w:t>
      </w:r>
      <w:r>
        <w:rPr>
          <w:rFonts w:hint="default" w:ascii="Times New Roman" w:hAnsi="Times New Roman" w:eastAsia="方正仿宋_GBK" w:cs="Times New Roman"/>
          <w:sz w:val="32"/>
          <w:szCs w:val="32"/>
          <w:lang w:val="en-US" w:eastAsia="zh-CN"/>
        </w:rPr>
        <w:t>采取直接赋权。二是</w:t>
      </w:r>
      <w:r>
        <w:rPr>
          <w:rFonts w:hint="default" w:ascii="Times New Roman" w:hAnsi="Times New Roman" w:eastAsia="方正仿宋_GBK" w:cs="Times New Roman"/>
          <w:sz w:val="32"/>
          <w:szCs w:val="32"/>
          <w:lang w:val="en-US" w:eastAsia="zh-CN"/>
        </w:rPr>
        <w:t>纳入赋权清单中的事项，依照法律、法规、规章的规定，可以委托乡镇（街道）实施，且基层实施更为便利、符合委托要求的，</w:t>
      </w:r>
      <w:r>
        <w:rPr>
          <w:rFonts w:hint="default" w:ascii="Times New Roman" w:hAnsi="Times New Roman" w:eastAsia="方正仿宋_GBK" w:cs="Times New Roman"/>
          <w:sz w:val="32"/>
          <w:szCs w:val="32"/>
          <w:lang w:val="en-US" w:eastAsia="zh-CN"/>
        </w:rPr>
        <w:t>采取委托行权</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三是</w:t>
      </w:r>
      <w:r>
        <w:rPr>
          <w:rFonts w:hint="default" w:ascii="Times New Roman" w:hAnsi="Times New Roman" w:eastAsia="方正仿宋_GBK" w:cs="Times New Roman"/>
          <w:sz w:val="32"/>
          <w:szCs w:val="32"/>
          <w:lang w:val="en-US" w:eastAsia="zh-CN"/>
        </w:rPr>
        <w:t>法律、法规明确规定不能授权或委托的事项，采取前移服务窗口的方式，把受理初审权下放至小城市所在地政府及其所属机构。</w:t>
      </w:r>
    </w:p>
    <w:p>
      <w:pPr>
        <w:keepNext w:val="0"/>
        <w:keepLines w:val="0"/>
        <w:pageBreakBefore w:val="0"/>
        <w:widowControl w:val="0"/>
        <w:kinsoku/>
        <w:wordWrap/>
        <w:overflowPunct w:val="0"/>
        <w:topLinePunct w:val="0"/>
        <w:autoSpaceDE/>
        <w:autoSpaceDN/>
        <w:bidi w:val="0"/>
        <w:adjustRightInd w:val="0"/>
        <w:snapToGrid w:val="0"/>
        <w:spacing w:after="0" w:line="58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（三）明确运行机制。</w:t>
      </w:r>
      <w:r>
        <w:rPr>
          <w:rFonts w:hint="default" w:ascii="Times New Roman" w:hAnsi="Times New Roman" w:eastAsia="方正仿宋_GBK" w:cs="Times New Roman"/>
          <w:sz w:val="32"/>
          <w:szCs w:val="32"/>
          <w:lang w:val="en-US" w:eastAsia="zh-CN"/>
        </w:rPr>
        <w:t>对于赋权清单中的事项，全部纳入小城市便民服务中心统一运行，鼓励有条件的小城市探索成立行政审批局或纳入县（区）政务服务分中心一体化管理等多种方式，做好下放事项的承接办理。对事项受理、流转、审批、出件等全过程进行细化，并就受理初审、核查勘验、档案管理等环节进行具体规定。</w:t>
      </w:r>
    </w:p>
    <w:p>
      <w:pPr>
        <w:keepNext w:val="0"/>
        <w:keepLines w:val="0"/>
        <w:pageBreakBefore w:val="0"/>
        <w:widowControl w:val="0"/>
        <w:kinsoku/>
        <w:wordWrap/>
        <w:overflowPunct w:val="0"/>
        <w:topLinePunct w:val="0"/>
        <w:autoSpaceDE/>
        <w:autoSpaceDN/>
        <w:bidi w:val="0"/>
        <w:adjustRightInd w:val="0"/>
        <w:snapToGrid w:val="0"/>
        <w:spacing w:after="0"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楷体_GBK" w:cs="Times New Roman"/>
          <w:kern w:val="2"/>
          <w:sz w:val="32"/>
          <w:szCs w:val="32"/>
          <w:lang w:val="en-US" w:eastAsia="zh-CN" w:bidi="ar-SA"/>
        </w:rPr>
        <w:t>（四）明确时间节点。</w:t>
      </w:r>
      <w:r>
        <w:rPr>
          <w:rFonts w:hint="default" w:ascii="Times New Roman" w:hAnsi="Times New Roman" w:eastAsia="方正仿宋_GBK" w:cs="Times New Roman"/>
          <w:kern w:val="2"/>
          <w:sz w:val="32"/>
          <w:szCs w:val="32"/>
          <w:lang w:val="en-US" w:eastAsia="zh-CN" w:bidi="ar-SA"/>
        </w:rPr>
        <w:t>本次赋权工作共分为四个阶段。一是</w:t>
      </w:r>
      <w:r>
        <w:rPr>
          <w:rFonts w:hint="default" w:ascii="Times New Roman" w:hAnsi="Times New Roman" w:eastAsia="方正仿宋_GBK" w:cs="Times New Roman"/>
          <w:snapToGrid w:val="0"/>
          <w:sz w:val="32"/>
          <w:szCs w:val="32"/>
          <w:lang w:val="en-US" w:eastAsia="zh-CN"/>
        </w:rPr>
        <w:t>公布清单阶段。11月底前，</w:t>
      </w:r>
      <w:r>
        <w:rPr>
          <w:rFonts w:hint="default" w:ascii="Times New Roman" w:hAnsi="Times New Roman" w:eastAsia="方正仿宋_GBK" w:cs="Times New Roman"/>
          <w:sz w:val="32"/>
          <w:szCs w:val="32"/>
          <w:lang w:val="en-US" w:eastAsia="zh-CN"/>
        </w:rPr>
        <w:t>工作方案印发后，赋权部门会同小城市所在地政府逐项推进赋权工作，做好系统、账号的开设，保障审批服务事项下放到位。</w:t>
      </w:r>
      <w:r>
        <w:rPr>
          <w:rFonts w:hint="default" w:ascii="Times New Roman" w:hAnsi="Times New Roman" w:eastAsia="方正仿宋_GBK" w:cs="Times New Roman"/>
          <w:snapToGrid w:val="0"/>
          <w:sz w:val="32"/>
          <w:szCs w:val="32"/>
          <w:lang w:val="en-US" w:eastAsia="zh-CN"/>
        </w:rPr>
        <w:t>二是建章立制阶段。</w:t>
      </w:r>
      <w:r>
        <w:rPr>
          <w:rFonts w:hint="eastAsia" w:ascii="Times New Roman" w:hAnsi="Times New Roman" w:eastAsia="方正仿宋_GBK" w:cs="Times New Roman"/>
          <w:snapToGrid w:val="0"/>
          <w:sz w:val="32"/>
          <w:szCs w:val="32"/>
          <w:lang w:val="en-US" w:eastAsia="zh-CN"/>
        </w:rPr>
        <w:t>12月底前，</w:t>
      </w:r>
      <w:r>
        <w:rPr>
          <w:rFonts w:hint="eastAsia" w:ascii="方正仿宋_GBK" w:hAnsi="方正仿宋_GBK" w:eastAsia="方正仿宋_GBK" w:cs="方正仿宋_GBK"/>
          <w:sz w:val="32"/>
          <w:szCs w:val="32"/>
          <w:lang w:val="en-US" w:eastAsia="zh-CN"/>
        </w:rPr>
        <w:t>赋权部门制定具体工作方案，明确推进举措，建立事项办理标准和有效的评估、监管等制度，推动小城市承接好赋权事项。</w:t>
      </w:r>
      <w:r>
        <w:rPr>
          <w:rFonts w:hint="default" w:ascii="Times New Roman" w:hAnsi="Times New Roman" w:eastAsia="方正仿宋_GBK" w:cs="Times New Roman"/>
          <w:snapToGrid w:val="0"/>
          <w:sz w:val="32"/>
          <w:szCs w:val="32"/>
          <w:lang w:val="en-US" w:eastAsia="zh-CN"/>
        </w:rPr>
        <w:t>三是全面实施阶段。</w:t>
      </w:r>
      <w:r>
        <w:rPr>
          <w:rFonts w:hint="eastAsia" w:ascii="Times New Roman" w:hAnsi="Times New Roman" w:eastAsia="方正仿宋_GBK" w:cs="Times New Roman"/>
          <w:snapToGrid w:val="0"/>
          <w:sz w:val="32"/>
          <w:szCs w:val="32"/>
          <w:lang w:val="en-US" w:eastAsia="zh-CN"/>
        </w:rPr>
        <w:t>2023年2月底前，</w:t>
      </w:r>
      <w:r>
        <w:rPr>
          <w:rFonts w:hint="eastAsia" w:ascii="方正仿宋_GBK" w:hAnsi="方正仿宋_GBK" w:eastAsia="方正仿宋_GBK" w:cs="方正仿宋_GBK"/>
          <w:sz w:val="32"/>
          <w:szCs w:val="32"/>
          <w:lang w:val="en-US" w:eastAsia="zh-CN"/>
        </w:rPr>
        <w:t>将赋权事项纳入小城市便民服务中心运行，常态化开展审批服务。</w:t>
      </w:r>
      <w:r>
        <w:rPr>
          <w:rFonts w:hint="default" w:ascii="Times New Roman" w:hAnsi="Times New Roman" w:eastAsia="方正仿宋_GBK" w:cs="Times New Roman"/>
          <w:snapToGrid w:val="0"/>
          <w:sz w:val="32"/>
          <w:szCs w:val="32"/>
          <w:lang w:val="en-US" w:eastAsia="zh-CN"/>
        </w:rPr>
        <w:t>四是评价总结阶段</w:t>
      </w:r>
      <w:r>
        <w:rPr>
          <w:rFonts w:hint="eastAsia" w:ascii="Times New Roman" w:hAnsi="Times New Roman" w:eastAsia="方正仿宋_GBK" w:cs="Times New Roman"/>
          <w:snapToGrid w:val="0"/>
          <w:sz w:val="32"/>
          <w:szCs w:val="32"/>
          <w:lang w:val="en-US" w:eastAsia="zh-CN"/>
        </w:rPr>
        <w:t>。2023年4月底前，</w:t>
      </w:r>
      <w:r>
        <w:rPr>
          <w:rFonts w:hint="eastAsia" w:ascii="方正仿宋_GBK" w:hAnsi="方正仿宋_GBK" w:eastAsia="方正仿宋_GBK" w:cs="方正仿宋_GBK"/>
          <w:sz w:val="32"/>
          <w:szCs w:val="32"/>
          <w:lang w:val="en-US" w:eastAsia="zh-CN"/>
        </w:rPr>
        <w:t>各地、各部门</w:t>
      </w:r>
      <w:bookmarkStart w:id="0" w:name="_GoBack"/>
      <w:bookmarkEnd w:id="0"/>
      <w:r>
        <w:rPr>
          <w:rFonts w:hint="eastAsia" w:ascii="方正仿宋_GBK" w:hAnsi="方正仿宋_GBK" w:eastAsia="方正仿宋_GBK" w:cs="方正仿宋_GBK"/>
          <w:sz w:val="32"/>
          <w:szCs w:val="32"/>
          <w:lang w:val="en-US" w:eastAsia="zh-CN"/>
        </w:rPr>
        <w:t>加强风险防控，充分估计改革在短期内给企业群众办事带来的不便和问题，及时收集反馈各方意见建议，回应市场主体的关切和需求。组织对各地区承接情况开展督查，对前期工作进行总结评估，及时推广各地各部门好的经验做法，推进小城市赋权工作不断优化。</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napToGrid w:val="0"/>
          <w:sz w:val="32"/>
          <w:szCs w:val="32"/>
          <w:lang w:val="en-US" w:eastAsia="zh-CN"/>
        </w:rPr>
      </w:pPr>
    </w:p>
    <w:sectPr>
      <w:headerReference r:id="rId3" w:type="default"/>
      <w:footerReference r:id="rId4" w:type="default"/>
      <w:pgSz w:w="11906" w:h="16838"/>
      <w:pgMar w:top="1304" w:right="1304" w:bottom="1304" w:left="1304" w:header="851" w:footer="1020"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869D9FF2-1CAD-412F-8C52-7B2EC07773F2}"/>
  </w:font>
  <w:font w:name="Cambria">
    <w:panose1 w:val="02040503050406030204"/>
    <w:charset w:val="00"/>
    <w:family w:val="roman"/>
    <w:pitch w:val="default"/>
    <w:sig w:usb0="A00002EF" w:usb1="4000004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0433FC88-D91B-419F-B201-CA2CECFCED31}"/>
  </w:font>
  <w:font w:name="方正小标宋_GBK">
    <w:panose1 w:val="03000509000000000000"/>
    <w:charset w:val="86"/>
    <w:family w:val="script"/>
    <w:pitch w:val="default"/>
    <w:sig w:usb0="00000001" w:usb1="080E0000" w:usb2="00000000" w:usb3="00000000" w:csb0="00040000" w:csb1="00000000"/>
    <w:embedRegular r:id="rId3" w:fontKey="{F9DC490D-8E1C-4B0E-B2B8-9E172FF57ADF}"/>
  </w:font>
  <w:font w:name="方正黑体_GBK">
    <w:panose1 w:val="03000509000000000000"/>
    <w:charset w:val="86"/>
    <w:family w:val="script"/>
    <w:pitch w:val="default"/>
    <w:sig w:usb0="00000001" w:usb1="080E0000" w:usb2="00000000" w:usb3="00000000" w:csb0="00040000" w:csb1="00000000"/>
    <w:embedRegular r:id="rId4" w:fontKey="{75A26C5E-2048-4A1C-930F-568B2497CBAB}"/>
  </w:font>
  <w:font w:name="方正楷体_GBK">
    <w:panose1 w:val="03000509000000000000"/>
    <w:charset w:val="86"/>
    <w:family w:val="script"/>
    <w:pitch w:val="default"/>
    <w:sig w:usb0="00000001" w:usb1="080E0000" w:usb2="00000000" w:usb3="00000000" w:csb0="00040000" w:csb1="00000000"/>
    <w:embedRegular r:id="rId5" w:fontKey="{332D732B-CDBC-4664-ADD2-AAFEAF6879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315" w:rightChars="150"/>
      <w:jc w:val="center"/>
      <w:rPr>
        <w:rStyle w:val="13"/>
        <w:rFonts w:ascii="Times New Roman" w:hAnsi="Times New Roman"/>
        <w:sz w:val="28"/>
        <w:szCs w:val="28"/>
      </w:rPr>
    </w:pPr>
  </w:p>
  <w:p>
    <w:pPr>
      <w:pStyle w:val="7"/>
      <w:ind w:right="360" w:firstLine="360"/>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firstLine="0"/>
                            <w:jc w:val="center"/>
                            <w:textAlignment w:val="auto"/>
                          </w:pPr>
                          <w:r>
                            <w:rPr>
                              <w:rFonts w:ascii="Times New Roman" w:hAnsi="Times New Roman"/>
                              <w:sz w:val="28"/>
                              <w:szCs w:val="28"/>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firstLine="0"/>
                      <w:jc w:val="center"/>
                      <w:textAlignment w:val="auto"/>
                    </w:pPr>
                    <w:r>
                      <w:rPr>
                        <w:rFonts w:ascii="Times New Roman" w:hAnsi="Times New Roman"/>
                        <w:sz w:val="28"/>
                        <w:szCs w:val="28"/>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9</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ascii="Times New Roman" w:hAnsi="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liNjM1MWViY2I3YjA5NzE1MDZiZjQ5NGUzZWUifQ=="/>
  </w:docVars>
  <w:rsids>
    <w:rsidRoot w:val="0E9960D7"/>
    <w:rsid w:val="00012339"/>
    <w:rsid w:val="0003286F"/>
    <w:rsid w:val="00047D89"/>
    <w:rsid w:val="00070D60"/>
    <w:rsid w:val="000711E4"/>
    <w:rsid w:val="000742A4"/>
    <w:rsid w:val="00082C0D"/>
    <w:rsid w:val="000A2A3F"/>
    <w:rsid w:val="001137B5"/>
    <w:rsid w:val="00124835"/>
    <w:rsid w:val="00131BF1"/>
    <w:rsid w:val="00134EE9"/>
    <w:rsid w:val="00161BF2"/>
    <w:rsid w:val="001927A1"/>
    <w:rsid w:val="001A1F76"/>
    <w:rsid w:val="001A5311"/>
    <w:rsid w:val="001A62F3"/>
    <w:rsid w:val="001B7EBA"/>
    <w:rsid w:val="001C2CDC"/>
    <w:rsid w:val="00205DF9"/>
    <w:rsid w:val="0021146F"/>
    <w:rsid w:val="002118F6"/>
    <w:rsid w:val="00213D36"/>
    <w:rsid w:val="00274974"/>
    <w:rsid w:val="00274B0E"/>
    <w:rsid w:val="00280E8B"/>
    <w:rsid w:val="002A4B8F"/>
    <w:rsid w:val="002C4754"/>
    <w:rsid w:val="003045A7"/>
    <w:rsid w:val="003346A2"/>
    <w:rsid w:val="003352FF"/>
    <w:rsid w:val="003669EE"/>
    <w:rsid w:val="00371B05"/>
    <w:rsid w:val="00382635"/>
    <w:rsid w:val="003B6777"/>
    <w:rsid w:val="003D5DB3"/>
    <w:rsid w:val="003F789C"/>
    <w:rsid w:val="004144A7"/>
    <w:rsid w:val="00431334"/>
    <w:rsid w:val="0044521F"/>
    <w:rsid w:val="00452E59"/>
    <w:rsid w:val="00455C68"/>
    <w:rsid w:val="00464188"/>
    <w:rsid w:val="0047107F"/>
    <w:rsid w:val="00481549"/>
    <w:rsid w:val="00484800"/>
    <w:rsid w:val="004E468A"/>
    <w:rsid w:val="004E5764"/>
    <w:rsid w:val="004F1790"/>
    <w:rsid w:val="004F5231"/>
    <w:rsid w:val="005227E0"/>
    <w:rsid w:val="005408CD"/>
    <w:rsid w:val="0055161F"/>
    <w:rsid w:val="00560372"/>
    <w:rsid w:val="005A10B5"/>
    <w:rsid w:val="005A53DE"/>
    <w:rsid w:val="005B08D9"/>
    <w:rsid w:val="006229D8"/>
    <w:rsid w:val="006524C1"/>
    <w:rsid w:val="00660EC6"/>
    <w:rsid w:val="00671931"/>
    <w:rsid w:val="00674A61"/>
    <w:rsid w:val="006C1684"/>
    <w:rsid w:val="006D511B"/>
    <w:rsid w:val="006E0896"/>
    <w:rsid w:val="0071327E"/>
    <w:rsid w:val="00735F20"/>
    <w:rsid w:val="00781A4F"/>
    <w:rsid w:val="00796781"/>
    <w:rsid w:val="00797505"/>
    <w:rsid w:val="007B282E"/>
    <w:rsid w:val="007B454B"/>
    <w:rsid w:val="007C4734"/>
    <w:rsid w:val="007D7778"/>
    <w:rsid w:val="007E1EAB"/>
    <w:rsid w:val="007E2167"/>
    <w:rsid w:val="007E3DE0"/>
    <w:rsid w:val="00800BC0"/>
    <w:rsid w:val="00804284"/>
    <w:rsid w:val="008148B8"/>
    <w:rsid w:val="0081605B"/>
    <w:rsid w:val="0083309D"/>
    <w:rsid w:val="00844ACE"/>
    <w:rsid w:val="00847671"/>
    <w:rsid w:val="00847C7B"/>
    <w:rsid w:val="00856583"/>
    <w:rsid w:val="00861F3A"/>
    <w:rsid w:val="00891B4C"/>
    <w:rsid w:val="00895D21"/>
    <w:rsid w:val="00896BC4"/>
    <w:rsid w:val="008B64F0"/>
    <w:rsid w:val="008C4922"/>
    <w:rsid w:val="008D1415"/>
    <w:rsid w:val="008F44DA"/>
    <w:rsid w:val="0091229C"/>
    <w:rsid w:val="009137F1"/>
    <w:rsid w:val="009212C1"/>
    <w:rsid w:val="00955E28"/>
    <w:rsid w:val="0096076F"/>
    <w:rsid w:val="00972A4D"/>
    <w:rsid w:val="00975BB3"/>
    <w:rsid w:val="00990A32"/>
    <w:rsid w:val="00991060"/>
    <w:rsid w:val="00992308"/>
    <w:rsid w:val="009E642E"/>
    <w:rsid w:val="009F0258"/>
    <w:rsid w:val="009F1F13"/>
    <w:rsid w:val="00A002BE"/>
    <w:rsid w:val="00A3010B"/>
    <w:rsid w:val="00A32BD3"/>
    <w:rsid w:val="00A3373D"/>
    <w:rsid w:val="00A75551"/>
    <w:rsid w:val="00A81914"/>
    <w:rsid w:val="00A87E4B"/>
    <w:rsid w:val="00A92EA1"/>
    <w:rsid w:val="00AE0527"/>
    <w:rsid w:val="00AF3CC7"/>
    <w:rsid w:val="00B06D88"/>
    <w:rsid w:val="00B1521A"/>
    <w:rsid w:val="00B15525"/>
    <w:rsid w:val="00B1662E"/>
    <w:rsid w:val="00B72C09"/>
    <w:rsid w:val="00BC09E6"/>
    <w:rsid w:val="00BC25DD"/>
    <w:rsid w:val="00C23802"/>
    <w:rsid w:val="00C2789A"/>
    <w:rsid w:val="00C332FA"/>
    <w:rsid w:val="00C418A4"/>
    <w:rsid w:val="00C43DE0"/>
    <w:rsid w:val="00C50EC5"/>
    <w:rsid w:val="00C61D23"/>
    <w:rsid w:val="00C65AA8"/>
    <w:rsid w:val="00C96106"/>
    <w:rsid w:val="00CD2D0A"/>
    <w:rsid w:val="00CD50AF"/>
    <w:rsid w:val="00CE69AA"/>
    <w:rsid w:val="00CF0655"/>
    <w:rsid w:val="00CF5B46"/>
    <w:rsid w:val="00CF619B"/>
    <w:rsid w:val="00D1410F"/>
    <w:rsid w:val="00D31F99"/>
    <w:rsid w:val="00D7311C"/>
    <w:rsid w:val="00D9571D"/>
    <w:rsid w:val="00E2094F"/>
    <w:rsid w:val="00E3387D"/>
    <w:rsid w:val="00E54C8F"/>
    <w:rsid w:val="00E63CF8"/>
    <w:rsid w:val="00E717DE"/>
    <w:rsid w:val="00EA5460"/>
    <w:rsid w:val="00EB4BA2"/>
    <w:rsid w:val="00ED3CD0"/>
    <w:rsid w:val="00EE2C6E"/>
    <w:rsid w:val="00EE5920"/>
    <w:rsid w:val="00EF1018"/>
    <w:rsid w:val="00EF10BC"/>
    <w:rsid w:val="00F11ED4"/>
    <w:rsid w:val="00F153C5"/>
    <w:rsid w:val="00F523FC"/>
    <w:rsid w:val="00F629A9"/>
    <w:rsid w:val="00F77391"/>
    <w:rsid w:val="00F86DED"/>
    <w:rsid w:val="00F91B23"/>
    <w:rsid w:val="00F96CEC"/>
    <w:rsid w:val="00FA084B"/>
    <w:rsid w:val="00FB44E9"/>
    <w:rsid w:val="00FC0423"/>
    <w:rsid w:val="00FC0FC1"/>
    <w:rsid w:val="00FD1332"/>
    <w:rsid w:val="00FD4908"/>
    <w:rsid w:val="00FE6D1A"/>
    <w:rsid w:val="00FF3AA0"/>
    <w:rsid w:val="00FF5D42"/>
    <w:rsid w:val="01942E9D"/>
    <w:rsid w:val="02EF3252"/>
    <w:rsid w:val="04475D6C"/>
    <w:rsid w:val="05F41C2F"/>
    <w:rsid w:val="062672F1"/>
    <w:rsid w:val="08A13C26"/>
    <w:rsid w:val="096C0084"/>
    <w:rsid w:val="0A4566C7"/>
    <w:rsid w:val="0E377759"/>
    <w:rsid w:val="0E3D4EAF"/>
    <w:rsid w:val="0E9960D7"/>
    <w:rsid w:val="10410ADC"/>
    <w:rsid w:val="10B10A46"/>
    <w:rsid w:val="115F45A1"/>
    <w:rsid w:val="12394ECF"/>
    <w:rsid w:val="14C333C2"/>
    <w:rsid w:val="15033EBE"/>
    <w:rsid w:val="1887437B"/>
    <w:rsid w:val="19936432"/>
    <w:rsid w:val="199649B5"/>
    <w:rsid w:val="1AD37DE1"/>
    <w:rsid w:val="1CDC06CD"/>
    <w:rsid w:val="1DFD583F"/>
    <w:rsid w:val="1F341099"/>
    <w:rsid w:val="1F914B12"/>
    <w:rsid w:val="213D1BBA"/>
    <w:rsid w:val="2160111F"/>
    <w:rsid w:val="21B74324"/>
    <w:rsid w:val="22FA7107"/>
    <w:rsid w:val="23577170"/>
    <w:rsid w:val="23E13FA4"/>
    <w:rsid w:val="25081EDA"/>
    <w:rsid w:val="26AA5BF0"/>
    <w:rsid w:val="2825076A"/>
    <w:rsid w:val="28253AF7"/>
    <w:rsid w:val="28FA25E5"/>
    <w:rsid w:val="2B1A1FDC"/>
    <w:rsid w:val="2E6E4DD8"/>
    <w:rsid w:val="30DF67EA"/>
    <w:rsid w:val="30F2230D"/>
    <w:rsid w:val="335A4F8D"/>
    <w:rsid w:val="34A27A18"/>
    <w:rsid w:val="37853EEB"/>
    <w:rsid w:val="38893875"/>
    <w:rsid w:val="3A8E2083"/>
    <w:rsid w:val="3BE23632"/>
    <w:rsid w:val="3BF700B0"/>
    <w:rsid w:val="3DF92ADF"/>
    <w:rsid w:val="4042187C"/>
    <w:rsid w:val="40B313B9"/>
    <w:rsid w:val="40E165AE"/>
    <w:rsid w:val="415D0451"/>
    <w:rsid w:val="41C95ECF"/>
    <w:rsid w:val="41CC4B69"/>
    <w:rsid w:val="43450023"/>
    <w:rsid w:val="43DF334F"/>
    <w:rsid w:val="47462CC7"/>
    <w:rsid w:val="47580B3A"/>
    <w:rsid w:val="490F3BD6"/>
    <w:rsid w:val="4A512E35"/>
    <w:rsid w:val="4BCA5B72"/>
    <w:rsid w:val="505A3C34"/>
    <w:rsid w:val="51B43C4F"/>
    <w:rsid w:val="5237602E"/>
    <w:rsid w:val="52BF7AC7"/>
    <w:rsid w:val="52C50ECE"/>
    <w:rsid w:val="52F5404D"/>
    <w:rsid w:val="54D36194"/>
    <w:rsid w:val="582A58DE"/>
    <w:rsid w:val="59F34BF5"/>
    <w:rsid w:val="5BD94682"/>
    <w:rsid w:val="5CAB2D24"/>
    <w:rsid w:val="5DB71DA6"/>
    <w:rsid w:val="5F156381"/>
    <w:rsid w:val="62DA2062"/>
    <w:rsid w:val="679338AF"/>
    <w:rsid w:val="67966EFB"/>
    <w:rsid w:val="698E52C1"/>
    <w:rsid w:val="69F224EF"/>
    <w:rsid w:val="6AAE712B"/>
    <w:rsid w:val="6B9145AA"/>
    <w:rsid w:val="6C0E59AD"/>
    <w:rsid w:val="6D3B44AF"/>
    <w:rsid w:val="6F8E437B"/>
    <w:rsid w:val="6F923F12"/>
    <w:rsid w:val="6FB767E8"/>
    <w:rsid w:val="74575C64"/>
    <w:rsid w:val="759E16C4"/>
    <w:rsid w:val="75B01E26"/>
    <w:rsid w:val="766F1F7B"/>
    <w:rsid w:val="7777246E"/>
    <w:rsid w:val="78641DC5"/>
    <w:rsid w:val="7A054077"/>
    <w:rsid w:val="7AF25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eastAsia="仿宋_GB2312"/>
      <w:sz w:val="32"/>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5"/>
    <w:unhideWhenUsed/>
    <w:qFormat/>
    <w:uiPriority w:val="0"/>
    <w:pPr>
      <w:spacing w:after="120"/>
    </w:pPr>
    <w:rPr>
      <w:szCs w:val="24"/>
    </w:rPr>
  </w:style>
  <w:style w:type="paragraph" w:styleId="5">
    <w:name w:val="Body Text 2"/>
    <w:basedOn w:val="1"/>
    <w:qFormat/>
    <w:uiPriority w:val="0"/>
    <w:pPr>
      <w:spacing w:after="120" w:line="480" w:lineRule="auto"/>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szCs w:val="24"/>
    </w:rPr>
  </w:style>
  <w:style w:type="paragraph" w:styleId="10">
    <w:name w:val="Title"/>
    <w:basedOn w:val="1"/>
    <w:next w:val="3"/>
    <w:qFormat/>
    <w:uiPriority w:val="10"/>
    <w:pPr>
      <w:spacing w:before="240" w:after="60"/>
      <w:jc w:val="center"/>
      <w:outlineLvl w:val="0"/>
    </w:pPr>
    <w:rPr>
      <w:rFonts w:ascii="Cambria" w:hAnsi="Cambria"/>
      <w:b/>
      <w:bCs/>
      <w:sz w:val="32"/>
      <w:szCs w:val="32"/>
    </w:rPr>
  </w:style>
  <w:style w:type="character" w:styleId="13">
    <w:name w:val="page number"/>
    <w:basedOn w:val="12"/>
    <w:qFormat/>
    <w:uiPriority w:val="0"/>
  </w:style>
  <w:style w:type="character" w:styleId="14">
    <w:name w:val="FollowedHyperlink"/>
    <w:basedOn w:val="12"/>
    <w:unhideWhenUsed/>
    <w:qFormat/>
    <w:uiPriority w:val="99"/>
    <w:rPr>
      <w:color w:val="800080"/>
      <w:u w:val="single"/>
    </w:rPr>
  </w:style>
  <w:style w:type="character" w:styleId="15">
    <w:name w:val="Hyperlink"/>
    <w:basedOn w:val="12"/>
    <w:unhideWhenUsed/>
    <w:qFormat/>
    <w:uiPriority w:val="99"/>
    <w:rPr>
      <w:color w:val="0000FF"/>
      <w:u w:val="single"/>
    </w:rPr>
  </w:style>
  <w:style w:type="paragraph" w:customStyle="1" w:styleId="1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
    <w:name w:val="xl65"/>
    <w:basedOn w:val="1"/>
    <w:qFormat/>
    <w:uiPriority w:val="0"/>
    <w:pPr>
      <w:widowControl/>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18">
    <w:name w:val="xl66"/>
    <w:basedOn w:val="1"/>
    <w:qFormat/>
    <w:uiPriority w:val="0"/>
    <w:pPr>
      <w:widowControl/>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19">
    <w:name w:val="xl67"/>
    <w:basedOn w:val="1"/>
    <w:qFormat/>
    <w:uiPriority w:val="0"/>
    <w:pPr>
      <w:widowControl/>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20">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方正仿宋_GBK" w:hAnsi="宋体" w:eastAsia="方正仿宋_GBK" w:cs="宋体"/>
      <w:b/>
      <w:bCs/>
      <w:color w:val="000000"/>
      <w:kern w:val="0"/>
      <w:sz w:val="24"/>
      <w:szCs w:val="24"/>
    </w:rPr>
  </w:style>
  <w:style w:type="paragraph" w:customStyle="1" w:styleId="21">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方正仿宋_GBK" w:hAnsi="宋体" w:eastAsia="方正仿宋_GBK" w:cs="宋体"/>
      <w:b/>
      <w:bCs/>
      <w:kern w:val="0"/>
      <w:sz w:val="24"/>
      <w:szCs w:val="24"/>
    </w:rPr>
  </w:style>
  <w:style w:type="paragraph" w:customStyle="1" w:styleId="22">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3">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24">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25">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6">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方正仿宋_GBK" w:hAnsi="宋体" w:eastAsia="方正仿宋_GBK" w:cs="宋体"/>
      <w:color w:val="333333"/>
      <w:kern w:val="0"/>
      <w:sz w:val="24"/>
      <w:szCs w:val="24"/>
    </w:rPr>
  </w:style>
  <w:style w:type="paragraph" w:customStyle="1" w:styleId="27">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28">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29">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30">
    <w:name w:val="xl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1">
    <w:name w:val="xl7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2">
    <w:name w:val="xl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3">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4">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35">
    <w:name w:val="Table Paragraph"/>
    <w:basedOn w:val="1"/>
    <w:qFormat/>
    <w:uiPriority w:val="1"/>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1378</Words>
  <Characters>1415</Characters>
  <Lines>116</Lines>
  <Paragraphs>32</Paragraphs>
  <TotalTime>1</TotalTime>
  <ScaleCrop>false</ScaleCrop>
  <LinksUpToDate>false</LinksUpToDate>
  <CharactersWithSpaces>1415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2021-09-02T10:18:00Z</dcterms:created>
  <dc:creator>SHiliBG丶King</dc:creator>
  <cp:lastModifiedBy>灰色头像</cp:lastModifiedBy>
  <cp:lastPrinted>2022-09-15T01:58:00Z</cp:lastPrinted>
  <dcterms:modified xsi:type="dcterms:W3CDTF">2022-12-07T08:32:11Z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1D7038A2215E48779725BEAA0FD81BF5</vt:lpwstr>
  </property>
</Properties>
</file>