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F73" w:rsidRPr="003D532F" w:rsidRDefault="00CD2F73" w:rsidP="00EA7309">
      <w:pPr>
        <w:pStyle w:val="NormalIndent"/>
        <w:spacing w:line="580" w:lineRule="exact"/>
        <w:ind w:firstLine="0"/>
        <w:jc w:val="center"/>
        <w:rPr>
          <w:rFonts w:ascii="方正仿宋_GBK" w:eastAsia="方正仿宋_GBK" w:hAnsi="Times New Roman" w:cs="Times New Roman"/>
          <w:sz w:val="44"/>
          <w:szCs w:val="44"/>
        </w:rPr>
      </w:pPr>
    </w:p>
    <w:p w:rsidR="00CD2F73" w:rsidRPr="003D532F" w:rsidRDefault="00CD2F73" w:rsidP="00EA7309">
      <w:pPr>
        <w:pStyle w:val="NormalIndent"/>
        <w:spacing w:line="580" w:lineRule="exact"/>
        <w:ind w:firstLine="0"/>
        <w:jc w:val="center"/>
        <w:rPr>
          <w:rFonts w:ascii="方正仿宋_GBK" w:eastAsia="方正仿宋_GBK" w:hAnsi="Times New Roman" w:cs="Times New Roman"/>
          <w:sz w:val="44"/>
          <w:szCs w:val="44"/>
        </w:rPr>
      </w:pPr>
    </w:p>
    <w:p w:rsidR="00CD2F73" w:rsidRPr="003D532F" w:rsidRDefault="00CD2F73" w:rsidP="00EA7309">
      <w:pPr>
        <w:pStyle w:val="NormalIndent"/>
        <w:spacing w:line="580" w:lineRule="exact"/>
        <w:ind w:firstLine="0"/>
        <w:jc w:val="center"/>
        <w:rPr>
          <w:rFonts w:ascii="方正仿宋_GBK" w:eastAsia="方正仿宋_GBK" w:hAnsi="Times New Roman" w:cs="Times New Roman"/>
          <w:sz w:val="44"/>
          <w:szCs w:val="44"/>
        </w:rPr>
      </w:pPr>
    </w:p>
    <w:p w:rsidR="00CD2F73" w:rsidRPr="003D532F" w:rsidRDefault="00CD2F73" w:rsidP="00EA7309">
      <w:pPr>
        <w:pStyle w:val="NormalIndent"/>
        <w:spacing w:line="580" w:lineRule="exact"/>
        <w:ind w:firstLine="0"/>
        <w:jc w:val="center"/>
        <w:rPr>
          <w:rFonts w:ascii="方正仿宋_GBK" w:eastAsia="方正仿宋_GBK" w:hAnsi="Times New Roman" w:cs="Times New Roman"/>
          <w:sz w:val="44"/>
          <w:szCs w:val="44"/>
        </w:rPr>
      </w:pPr>
    </w:p>
    <w:p w:rsidR="00CD2F73" w:rsidRPr="003D532F" w:rsidRDefault="00CD2F73" w:rsidP="00EA7309">
      <w:pPr>
        <w:pStyle w:val="NormalIndent"/>
        <w:spacing w:line="580" w:lineRule="exact"/>
        <w:ind w:firstLine="0"/>
        <w:jc w:val="center"/>
        <w:rPr>
          <w:rFonts w:ascii="方正仿宋_GBK" w:eastAsia="方正仿宋_GBK" w:hAnsi="Times New Roman" w:cs="Times New Roman"/>
          <w:sz w:val="44"/>
          <w:szCs w:val="44"/>
        </w:rPr>
      </w:pPr>
    </w:p>
    <w:p w:rsidR="00CD2F73" w:rsidRPr="003D532F" w:rsidRDefault="00CD2F73" w:rsidP="00EA7309">
      <w:pPr>
        <w:pStyle w:val="NormalIndent"/>
        <w:spacing w:line="580" w:lineRule="exact"/>
        <w:ind w:firstLine="0"/>
        <w:jc w:val="center"/>
        <w:rPr>
          <w:rFonts w:ascii="方正仿宋_GBK" w:eastAsia="方正仿宋_GBK" w:hAnsi="Times New Roman" w:cs="Times New Roman"/>
          <w:sz w:val="44"/>
          <w:szCs w:val="44"/>
        </w:rPr>
      </w:pPr>
    </w:p>
    <w:p w:rsidR="00CD2F73" w:rsidRPr="003D532F" w:rsidRDefault="00CD2F73" w:rsidP="00EA7309">
      <w:pPr>
        <w:pStyle w:val="NormalIndent"/>
        <w:spacing w:line="580" w:lineRule="exact"/>
        <w:ind w:firstLine="0"/>
        <w:jc w:val="center"/>
        <w:rPr>
          <w:rFonts w:ascii="方正仿宋_GBK" w:eastAsia="方正仿宋_GBK" w:hAnsi="仿宋" w:cs="Times New Roman"/>
        </w:rPr>
      </w:pPr>
      <w:r w:rsidRPr="003D532F">
        <w:rPr>
          <w:rFonts w:ascii="方正仿宋_GBK" w:eastAsia="方正仿宋_GBK" w:hAnsi="仿宋" w:cs="方正仿宋_GBK" w:hint="eastAsia"/>
        </w:rPr>
        <w:t>宿政发〔</w:t>
      </w:r>
      <w:r w:rsidRPr="003D532F">
        <w:rPr>
          <w:rFonts w:ascii="方正仿宋_GBK" w:eastAsia="方正仿宋_GBK" w:hAnsi="仿宋" w:cs="方正仿宋_GBK"/>
        </w:rPr>
        <w:t>20</w:t>
      </w:r>
      <w:r>
        <w:rPr>
          <w:rFonts w:ascii="方正仿宋_GBK" w:eastAsia="方正仿宋_GBK" w:hAnsi="仿宋" w:cs="方正仿宋_GBK"/>
        </w:rPr>
        <w:t>18</w:t>
      </w:r>
      <w:r w:rsidRPr="003D532F">
        <w:rPr>
          <w:rFonts w:ascii="方正仿宋_GBK" w:eastAsia="方正仿宋_GBK" w:hAnsi="仿宋" w:cs="方正仿宋_GBK" w:hint="eastAsia"/>
        </w:rPr>
        <w:t>〕</w:t>
      </w:r>
      <w:r>
        <w:rPr>
          <w:rFonts w:ascii="方正仿宋_GBK" w:eastAsia="方正仿宋_GBK" w:hAnsi="仿宋" w:cs="方正仿宋_GBK"/>
        </w:rPr>
        <w:t>88</w:t>
      </w:r>
      <w:r w:rsidRPr="003D532F">
        <w:rPr>
          <w:rFonts w:ascii="方正仿宋_GBK" w:eastAsia="方正仿宋_GBK" w:hAnsi="仿宋" w:cs="方正仿宋_GBK" w:hint="eastAsia"/>
        </w:rPr>
        <w:t>号</w:t>
      </w:r>
    </w:p>
    <w:p w:rsidR="00CD2F73" w:rsidRPr="003D532F" w:rsidRDefault="00CD2F73" w:rsidP="00EA7309">
      <w:pPr>
        <w:spacing w:line="580" w:lineRule="exact"/>
        <w:ind w:firstLineChars="0" w:firstLine="0"/>
        <w:jc w:val="center"/>
        <w:rPr>
          <w:rFonts w:ascii="方正仿宋_GBK"/>
          <w:sz w:val="44"/>
          <w:szCs w:val="44"/>
        </w:rPr>
      </w:pPr>
    </w:p>
    <w:p w:rsidR="00CD2F73" w:rsidRPr="003D532F" w:rsidRDefault="00CD2F73" w:rsidP="00EA7309">
      <w:pPr>
        <w:spacing w:line="580" w:lineRule="exact"/>
        <w:ind w:firstLineChars="0" w:firstLine="0"/>
        <w:jc w:val="center"/>
        <w:rPr>
          <w:rFonts w:ascii="方正仿宋_GBK"/>
          <w:sz w:val="32"/>
          <w:szCs w:val="32"/>
        </w:rPr>
      </w:pPr>
    </w:p>
    <w:p w:rsidR="00CD2F73" w:rsidRPr="0063760A" w:rsidRDefault="00CD2F73" w:rsidP="00EA7309">
      <w:pPr>
        <w:spacing w:line="600" w:lineRule="exact"/>
        <w:ind w:firstLineChars="0" w:firstLine="0"/>
        <w:jc w:val="center"/>
        <w:rPr>
          <w:rFonts w:ascii="方正小标宋_GBK" w:eastAsia="方正小标宋_GBK"/>
          <w:kern w:val="36"/>
          <w:sz w:val="44"/>
          <w:szCs w:val="44"/>
        </w:rPr>
      </w:pPr>
      <w:r w:rsidRPr="0063760A">
        <w:rPr>
          <w:rFonts w:ascii="方正小标宋_GBK" w:eastAsia="方正小标宋_GBK" w:cs="方正小标宋_GBK" w:hint="eastAsia"/>
          <w:kern w:val="36"/>
          <w:sz w:val="44"/>
          <w:szCs w:val="44"/>
        </w:rPr>
        <w:t>市政府关于开展</w:t>
      </w:r>
    </w:p>
    <w:p w:rsidR="00CD2F73" w:rsidRPr="0063760A" w:rsidRDefault="00CD2F73" w:rsidP="00EA7309">
      <w:pPr>
        <w:spacing w:line="600" w:lineRule="exact"/>
        <w:ind w:firstLineChars="0" w:firstLine="0"/>
        <w:jc w:val="center"/>
        <w:rPr>
          <w:rFonts w:ascii="方正小标宋_GBK" w:eastAsia="方正小标宋_GBK"/>
          <w:kern w:val="36"/>
          <w:sz w:val="44"/>
          <w:szCs w:val="44"/>
        </w:rPr>
      </w:pPr>
      <w:r>
        <w:rPr>
          <w:rFonts w:ascii="方正小标宋_GBK" w:eastAsia="方正小标宋_GBK" w:cs="方正小标宋_GBK" w:hint="eastAsia"/>
          <w:kern w:val="36"/>
          <w:sz w:val="44"/>
          <w:szCs w:val="44"/>
        </w:rPr>
        <w:t>散乱污</w:t>
      </w:r>
      <w:r w:rsidRPr="0063760A">
        <w:rPr>
          <w:rFonts w:ascii="方正小标宋_GBK" w:eastAsia="方正小标宋_GBK" w:cs="方正小标宋_GBK" w:hint="eastAsia"/>
          <w:kern w:val="36"/>
          <w:sz w:val="44"/>
          <w:szCs w:val="44"/>
        </w:rPr>
        <w:t>企业集中专项整治工作的通告</w:t>
      </w:r>
    </w:p>
    <w:p w:rsidR="00CD2F73" w:rsidRPr="0063760A" w:rsidRDefault="00CD2F73" w:rsidP="00C34533">
      <w:pPr>
        <w:spacing w:line="550" w:lineRule="exact"/>
        <w:ind w:firstLine="31680"/>
        <w:rPr>
          <w:rFonts w:ascii="方正小标宋_GBK" w:eastAsia="方正小标宋_GBK"/>
          <w:sz w:val="32"/>
          <w:szCs w:val="32"/>
        </w:rPr>
      </w:pPr>
    </w:p>
    <w:p w:rsidR="00CD2F73" w:rsidRDefault="00CD2F73" w:rsidP="00C34533">
      <w:pPr>
        <w:spacing w:line="550" w:lineRule="exact"/>
        <w:ind w:firstLine="31680"/>
        <w:jc w:val="both"/>
        <w:rPr>
          <w:sz w:val="32"/>
          <w:szCs w:val="32"/>
        </w:rPr>
      </w:pPr>
      <w:r>
        <w:rPr>
          <w:rFonts w:cs="方正仿宋_GBK" w:hint="eastAsia"/>
          <w:sz w:val="32"/>
          <w:szCs w:val="32"/>
        </w:rPr>
        <w:t>为深入贯彻落实《中共中央国务院关于全面加强生态环境保护坚决打好污染防治攻坚战的意见》（中发〔</w:t>
      </w:r>
      <w:r>
        <w:rPr>
          <w:sz w:val="32"/>
          <w:szCs w:val="32"/>
        </w:rPr>
        <w:t>2018</w:t>
      </w:r>
      <w:r>
        <w:rPr>
          <w:rFonts w:cs="方正仿宋_GBK" w:hint="eastAsia"/>
          <w:sz w:val="32"/>
          <w:szCs w:val="32"/>
        </w:rPr>
        <w:t>〕</w:t>
      </w:r>
      <w:r>
        <w:rPr>
          <w:sz w:val="32"/>
          <w:szCs w:val="32"/>
        </w:rPr>
        <w:t>17</w:t>
      </w:r>
      <w:r>
        <w:rPr>
          <w:rFonts w:cs="方正仿宋_GBK" w:hint="eastAsia"/>
          <w:sz w:val="32"/>
          <w:szCs w:val="32"/>
        </w:rPr>
        <w:t>号）部署要求，坚决整治“散乱污”企业，解决群众身边污染问题，促进环境质量持续改善，打赢蓝天保卫战，依据《中华人民共和国大气污染防治法》《江苏省大气污染防治条例》等法律法规，决定在全市开展“散乱污”企业集中专项整治工作，现通告如下：</w:t>
      </w:r>
    </w:p>
    <w:p w:rsidR="00CD2F73" w:rsidRDefault="00CD2F73" w:rsidP="00C34533">
      <w:pPr>
        <w:spacing w:line="550" w:lineRule="exact"/>
        <w:ind w:firstLine="31680"/>
        <w:jc w:val="both"/>
        <w:rPr>
          <w:rFonts w:eastAsia="方正黑体_GBK"/>
          <w:sz w:val="32"/>
          <w:szCs w:val="32"/>
        </w:rPr>
      </w:pPr>
      <w:r>
        <w:rPr>
          <w:rFonts w:eastAsia="方正黑体_GBK" w:cs="方正黑体_GBK" w:hint="eastAsia"/>
          <w:sz w:val="32"/>
          <w:szCs w:val="32"/>
        </w:rPr>
        <w:t>一、界定标准</w:t>
      </w:r>
    </w:p>
    <w:p w:rsidR="00CD2F73" w:rsidRDefault="00CD2F73" w:rsidP="00C34533">
      <w:pPr>
        <w:pStyle w:val="NormalIndent"/>
        <w:spacing w:line="550" w:lineRule="exact"/>
        <w:ind w:firstLineChars="200" w:firstLine="31680"/>
        <w:rPr>
          <w:rFonts w:ascii="Times New Roman" w:eastAsia="方正仿宋_GBK" w:hAnsi="Times New Roman" w:cs="Times New Roman"/>
          <w:color w:val="auto"/>
        </w:rPr>
      </w:pPr>
      <w:r w:rsidRPr="00C34533">
        <w:rPr>
          <w:rFonts w:ascii="Times New Roman" w:eastAsia="方正仿宋_GBK" w:hAnsi="Times New Roman" w:cs="方正仿宋_GBK" w:hint="eastAsia"/>
          <w:color w:val="auto"/>
        </w:rPr>
        <w:t>本通告中“</w:t>
      </w:r>
      <w:r>
        <w:rPr>
          <w:rFonts w:ascii="Times New Roman" w:eastAsia="方正仿宋_GBK" w:hAnsi="Times New Roman" w:cs="方正仿宋_GBK" w:hint="eastAsia"/>
          <w:color w:val="auto"/>
        </w:rPr>
        <w:t>散乱污”企业是指不符合产业政策、产业布局</w:t>
      </w:r>
      <w:r>
        <w:rPr>
          <w:rFonts w:ascii="Times New Roman" w:eastAsia="方正仿宋_GBK" w:hAnsi="Times New Roman" w:cs="方正仿宋_GBK" w:hint="eastAsia"/>
          <w:color w:val="auto"/>
          <w:kern w:val="0"/>
        </w:rPr>
        <w:t>与</w:t>
      </w:r>
      <w:r>
        <w:rPr>
          <w:rFonts w:ascii="Times New Roman" w:eastAsia="方正仿宋_GBK" w:hAnsi="方正仿宋_GBK" w:cs="方正仿宋_GBK" w:hint="eastAsia"/>
          <w:color w:val="auto"/>
        </w:rPr>
        <w:t>城乡</w:t>
      </w:r>
      <w:r>
        <w:rPr>
          <w:rFonts w:ascii="Times New Roman" w:eastAsia="方正仿宋_GBK" w:hAnsi="Times New Roman" w:cs="方正仿宋_GBK" w:hint="eastAsia"/>
          <w:color w:val="auto"/>
          <w:kern w:val="0"/>
        </w:rPr>
        <w:t>规划</w:t>
      </w:r>
      <w:r>
        <w:rPr>
          <w:rFonts w:ascii="Times New Roman" w:eastAsia="方正仿宋_GBK" w:hAnsi="方正仿宋_GBK" w:cs="方正仿宋_GBK" w:hint="eastAsia"/>
          <w:color w:val="auto"/>
        </w:rPr>
        <w:t>、土地利用</w:t>
      </w:r>
      <w:r>
        <w:rPr>
          <w:rFonts w:ascii="Times New Roman" w:eastAsia="方正仿宋_GBK" w:hAnsi="Times New Roman" w:cs="方正仿宋_GBK" w:hint="eastAsia"/>
          <w:color w:val="auto"/>
          <w:kern w:val="0"/>
        </w:rPr>
        <w:t>规划</w:t>
      </w:r>
      <w:r>
        <w:rPr>
          <w:rFonts w:ascii="Times New Roman" w:eastAsia="方正仿宋_GBK" w:hAnsi="Times New Roman" w:cs="方正仿宋_GBK" w:hint="eastAsia"/>
          <w:color w:val="auto"/>
        </w:rPr>
        <w:t>，无环保设施或污染物排放不达标，以及土地、环保、工商、质监等相关手续不全的企业</w:t>
      </w:r>
      <w:r>
        <w:rPr>
          <w:rFonts w:ascii="Times New Roman" w:eastAsia="方正仿宋_GBK" w:hAnsi="方正仿宋_GBK" w:cs="方正仿宋_GBK" w:hint="eastAsia"/>
          <w:color w:val="auto"/>
        </w:rPr>
        <w:t>。</w:t>
      </w:r>
    </w:p>
    <w:p w:rsidR="00CD2F73" w:rsidRDefault="00CD2F73" w:rsidP="00C34533">
      <w:pPr>
        <w:spacing w:line="550" w:lineRule="exact"/>
        <w:ind w:firstLine="31680"/>
        <w:jc w:val="both"/>
        <w:rPr>
          <w:rFonts w:eastAsia="方正黑体_GBK"/>
          <w:sz w:val="32"/>
          <w:szCs w:val="32"/>
        </w:rPr>
      </w:pPr>
      <w:r>
        <w:rPr>
          <w:rFonts w:eastAsia="方正黑体_GBK" w:cs="方正黑体_GBK" w:hint="eastAsia"/>
          <w:sz w:val="32"/>
          <w:szCs w:val="32"/>
        </w:rPr>
        <w:t>二、整治要求</w:t>
      </w:r>
    </w:p>
    <w:p w:rsidR="00CD2F73" w:rsidRDefault="00CD2F73" w:rsidP="00C34533">
      <w:pPr>
        <w:spacing w:line="550" w:lineRule="exact"/>
        <w:ind w:firstLine="31680"/>
        <w:jc w:val="both"/>
        <w:rPr>
          <w:sz w:val="32"/>
          <w:szCs w:val="32"/>
        </w:rPr>
      </w:pPr>
      <w:r>
        <w:rPr>
          <w:rFonts w:ascii="方正楷体_GBK" w:eastAsia="方正楷体_GBK" w:cs="方正楷体_GBK" w:hint="eastAsia"/>
          <w:kern w:val="0"/>
          <w:sz w:val="32"/>
          <w:szCs w:val="32"/>
        </w:rPr>
        <w:t>（一）关停取缔类。</w:t>
      </w:r>
      <w:r>
        <w:rPr>
          <w:rFonts w:cs="方正仿宋_GBK" w:hint="eastAsia"/>
          <w:sz w:val="32"/>
          <w:szCs w:val="32"/>
        </w:rPr>
        <w:t>对不符合产业政策、产业布局</w:t>
      </w:r>
      <w:r>
        <w:rPr>
          <w:rFonts w:cs="方正仿宋_GBK" w:hint="eastAsia"/>
          <w:kern w:val="0"/>
          <w:sz w:val="32"/>
          <w:szCs w:val="32"/>
        </w:rPr>
        <w:t>与</w:t>
      </w:r>
      <w:r>
        <w:rPr>
          <w:rFonts w:hAnsi="方正仿宋_GBK" w:cs="方正仿宋_GBK" w:hint="eastAsia"/>
          <w:sz w:val="32"/>
          <w:szCs w:val="32"/>
        </w:rPr>
        <w:t>城乡</w:t>
      </w:r>
      <w:r>
        <w:rPr>
          <w:rFonts w:cs="方正仿宋_GBK" w:hint="eastAsia"/>
          <w:sz w:val="32"/>
          <w:szCs w:val="32"/>
        </w:rPr>
        <w:t>规划</w:t>
      </w:r>
      <w:r>
        <w:rPr>
          <w:rFonts w:hAnsi="方正仿宋_GBK" w:cs="方正仿宋_GBK" w:hint="eastAsia"/>
          <w:sz w:val="32"/>
          <w:szCs w:val="32"/>
        </w:rPr>
        <w:t>、土地利用</w:t>
      </w:r>
      <w:r>
        <w:rPr>
          <w:rFonts w:cs="方正仿宋_GBK" w:hint="eastAsia"/>
          <w:sz w:val="32"/>
          <w:szCs w:val="32"/>
        </w:rPr>
        <w:t>规划，且土地、环保、工商、质监、安监、施工、电力等手续（以下简称“相关手续”）不全、使用淘汰设备、无环保设施、污染物排放不达标或无组织排放严重的企业，依法停产整治后未达到相关要求的，依法坚决予以关闭取缔。</w:t>
      </w:r>
    </w:p>
    <w:p w:rsidR="00CD2F73" w:rsidRDefault="00CD2F73" w:rsidP="00C34533">
      <w:pPr>
        <w:spacing w:line="550" w:lineRule="exact"/>
        <w:ind w:firstLine="31680"/>
        <w:jc w:val="both"/>
        <w:rPr>
          <w:sz w:val="32"/>
          <w:szCs w:val="32"/>
        </w:rPr>
      </w:pPr>
      <w:r>
        <w:rPr>
          <w:rFonts w:ascii="方正楷体_GBK" w:eastAsia="方正楷体_GBK" w:cs="方正楷体_GBK" w:hint="eastAsia"/>
          <w:kern w:val="0"/>
          <w:sz w:val="32"/>
          <w:szCs w:val="32"/>
        </w:rPr>
        <w:t>（二）整合搬迁类。</w:t>
      </w:r>
      <w:r>
        <w:rPr>
          <w:rFonts w:hAnsi="方正仿宋_GBK" w:cs="方正仿宋_GBK" w:hint="eastAsia"/>
          <w:sz w:val="32"/>
          <w:szCs w:val="32"/>
        </w:rPr>
        <w:t>对不符合城乡规划和土地利用规划，但是符合相关产业政策和产业布局要求，经过整治能够达到行业准入要求的企业或集群，当地政府要</w:t>
      </w:r>
      <w:r>
        <w:rPr>
          <w:rFonts w:cs="方正仿宋_GBK" w:hint="eastAsia"/>
          <w:sz w:val="32"/>
          <w:szCs w:val="32"/>
        </w:rPr>
        <w:t>科学规划，组织对上述企业实施整合搬迁，进驻相应的工业园区，发展规模化、现代化工业。</w:t>
      </w:r>
    </w:p>
    <w:p w:rsidR="00CD2F73" w:rsidRDefault="00CD2F73" w:rsidP="00C34533">
      <w:pPr>
        <w:spacing w:line="550" w:lineRule="exact"/>
        <w:ind w:firstLine="31680"/>
        <w:jc w:val="both"/>
        <w:rPr>
          <w:sz w:val="32"/>
          <w:szCs w:val="32"/>
        </w:rPr>
      </w:pPr>
      <w:r>
        <w:rPr>
          <w:rFonts w:ascii="方正楷体_GBK" w:eastAsia="方正楷体_GBK" w:cs="方正楷体_GBK" w:hint="eastAsia"/>
          <w:kern w:val="0"/>
          <w:sz w:val="32"/>
          <w:szCs w:val="32"/>
        </w:rPr>
        <w:t>（三）升级改造类。</w:t>
      </w:r>
      <w:r>
        <w:rPr>
          <w:rFonts w:cs="方正仿宋_GBK" w:hint="eastAsia"/>
          <w:sz w:val="32"/>
          <w:szCs w:val="32"/>
        </w:rPr>
        <w:t>虽存在环保设施不到位、生产设备落后或管理粗放情况，但不涉及上述关停取缔、整合搬迁情形且具备升级改造条件的“散乱污”企业，对</w:t>
      </w:r>
      <w:r>
        <w:rPr>
          <w:rFonts w:hAnsi="方正仿宋_GBK" w:cs="方正仿宋_GBK" w:hint="eastAsia"/>
          <w:sz w:val="32"/>
          <w:szCs w:val="32"/>
        </w:rPr>
        <w:t>照行业标杆，</w:t>
      </w:r>
      <w:r>
        <w:rPr>
          <w:rFonts w:cs="方正仿宋_GBK" w:hint="eastAsia"/>
          <w:sz w:val="32"/>
          <w:szCs w:val="32"/>
        </w:rPr>
        <w:t>由所在地政府依法查处后，</w:t>
      </w:r>
      <w:r>
        <w:rPr>
          <w:rFonts w:hAnsi="方正仿宋_GBK" w:cs="方正仿宋_GBK" w:hint="eastAsia"/>
          <w:sz w:val="32"/>
          <w:szCs w:val="32"/>
        </w:rPr>
        <w:t>实施清洁生产技术改造，按照有关要求和程序依法补办相关手续，全面提升污染治理水平，并纳入日常监管范围</w:t>
      </w:r>
      <w:r>
        <w:rPr>
          <w:rFonts w:cs="方正仿宋_GBK" w:hint="eastAsia"/>
          <w:sz w:val="32"/>
          <w:szCs w:val="32"/>
        </w:rPr>
        <w:t>。</w:t>
      </w:r>
    </w:p>
    <w:p w:rsidR="00CD2F73" w:rsidRDefault="00CD2F73" w:rsidP="00C34533">
      <w:pPr>
        <w:spacing w:line="550" w:lineRule="exact"/>
        <w:ind w:firstLine="31680"/>
        <w:jc w:val="both"/>
        <w:rPr>
          <w:rFonts w:eastAsia="方正黑体_GBK"/>
          <w:sz w:val="32"/>
          <w:szCs w:val="32"/>
        </w:rPr>
      </w:pPr>
      <w:r>
        <w:rPr>
          <w:rFonts w:eastAsia="方正黑体_GBK" w:cs="方正黑体_GBK" w:hint="eastAsia"/>
          <w:sz w:val="32"/>
          <w:szCs w:val="32"/>
        </w:rPr>
        <w:t>三、整治范围</w:t>
      </w:r>
    </w:p>
    <w:p w:rsidR="00CD2F73" w:rsidRDefault="00CD2F73" w:rsidP="00C34533">
      <w:pPr>
        <w:shd w:val="clear" w:color="auto" w:fill="FFFFFF"/>
        <w:spacing w:line="550" w:lineRule="exact"/>
        <w:ind w:firstLine="31680"/>
        <w:jc w:val="both"/>
        <w:rPr>
          <w:sz w:val="32"/>
          <w:szCs w:val="32"/>
        </w:rPr>
      </w:pPr>
      <w:r>
        <w:rPr>
          <w:rFonts w:cs="方正仿宋_GBK" w:hint="eastAsia"/>
          <w:sz w:val="32"/>
          <w:szCs w:val="32"/>
        </w:rPr>
        <w:t>主要</w:t>
      </w:r>
      <w:r>
        <w:rPr>
          <w:rFonts w:cs="方正仿宋_GBK" w:hint="eastAsia"/>
          <w:kern w:val="0"/>
          <w:sz w:val="32"/>
          <w:szCs w:val="32"/>
        </w:rPr>
        <w:t>包括但不限于橡胶生产、化工、造纸、废塑料加工、水泥制品生产、搅拌站、碎石场、露天喷漆以及使用非环保型涂料、油墨、胶粘剂、有机溶剂的印刷、家具、板材等小型制造加工企业，使用燃煤锅炉的小型加工企业，以及经各地认定的其它“散乱污”企业。</w:t>
      </w:r>
    </w:p>
    <w:p w:rsidR="00CD2F73" w:rsidRDefault="00CD2F73" w:rsidP="00C34533">
      <w:pPr>
        <w:spacing w:line="550" w:lineRule="exact"/>
        <w:ind w:firstLine="31680"/>
        <w:jc w:val="both"/>
        <w:rPr>
          <w:rFonts w:eastAsia="方正黑体_GBK"/>
          <w:sz w:val="32"/>
          <w:szCs w:val="32"/>
        </w:rPr>
      </w:pPr>
      <w:r>
        <w:rPr>
          <w:rFonts w:eastAsia="方正黑体_GBK" w:cs="方正黑体_GBK" w:hint="eastAsia"/>
          <w:sz w:val="32"/>
          <w:szCs w:val="32"/>
        </w:rPr>
        <w:t>四、整治时间</w:t>
      </w:r>
    </w:p>
    <w:p w:rsidR="00CD2F73" w:rsidRDefault="00CD2F73" w:rsidP="00C34533">
      <w:pPr>
        <w:spacing w:line="550" w:lineRule="exact"/>
        <w:ind w:firstLine="31680"/>
        <w:jc w:val="both"/>
        <w:rPr>
          <w:sz w:val="32"/>
          <w:szCs w:val="32"/>
        </w:rPr>
      </w:pPr>
      <w:r>
        <w:rPr>
          <w:rFonts w:cs="方正仿宋_GBK" w:hint="eastAsia"/>
          <w:sz w:val="32"/>
          <w:szCs w:val="32"/>
        </w:rPr>
        <w:t>“散乱污”企业应当于</w:t>
      </w:r>
      <w:r>
        <w:rPr>
          <w:sz w:val="32"/>
          <w:szCs w:val="32"/>
        </w:rPr>
        <w:t>2018</w:t>
      </w:r>
      <w:r>
        <w:rPr>
          <w:rFonts w:cs="方正仿宋_GBK" w:hint="eastAsia"/>
          <w:sz w:val="32"/>
          <w:szCs w:val="32"/>
        </w:rPr>
        <w:t>年</w:t>
      </w:r>
      <w:r>
        <w:rPr>
          <w:sz w:val="32"/>
          <w:szCs w:val="32"/>
        </w:rPr>
        <w:t>10</w:t>
      </w:r>
      <w:r>
        <w:rPr>
          <w:rFonts w:cs="方正仿宋_GBK" w:hint="eastAsia"/>
          <w:sz w:val="32"/>
          <w:szCs w:val="32"/>
        </w:rPr>
        <w:t>月</w:t>
      </w:r>
      <w:r>
        <w:rPr>
          <w:sz w:val="32"/>
          <w:szCs w:val="32"/>
        </w:rPr>
        <w:t>31</w:t>
      </w:r>
      <w:r>
        <w:rPr>
          <w:rFonts w:cs="方正仿宋_GBK" w:hint="eastAsia"/>
          <w:sz w:val="32"/>
          <w:szCs w:val="32"/>
        </w:rPr>
        <w:t>日前自行整改到位。凡逾期未按要求整改到位的，自</w:t>
      </w:r>
      <w:r>
        <w:rPr>
          <w:sz w:val="32"/>
          <w:szCs w:val="32"/>
        </w:rPr>
        <w:t>2018</w:t>
      </w:r>
      <w:r>
        <w:rPr>
          <w:rFonts w:cs="方正仿宋_GBK" w:hint="eastAsia"/>
          <w:sz w:val="32"/>
          <w:szCs w:val="32"/>
        </w:rPr>
        <w:t>年</w:t>
      </w:r>
      <w:r>
        <w:rPr>
          <w:sz w:val="32"/>
          <w:szCs w:val="32"/>
        </w:rPr>
        <w:t>11</w:t>
      </w:r>
      <w:r>
        <w:rPr>
          <w:rFonts w:cs="方正仿宋_GBK" w:hint="eastAsia"/>
          <w:sz w:val="32"/>
          <w:szCs w:val="32"/>
        </w:rPr>
        <w:t>月</w:t>
      </w:r>
      <w:r>
        <w:rPr>
          <w:sz w:val="32"/>
          <w:szCs w:val="32"/>
        </w:rPr>
        <w:t>1</w:t>
      </w:r>
      <w:r>
        <w:rPr>
          <w:rFonts w:cs="方正仿宋_GBK" w:hint="eastAsia"/>
          <w:sz w:val="32"/>
          <w:szCs w:val="32"/>
        </w:rPr>
        <w:t>日起，有关部门将依法采取断水、断电、清除原料、清除设备、清除产品等措施，对依法应当停产、关闭的，坚决依法予以取缔。整合搬迁类企业、升级改造类企业因订单合同需求，</w:t>
      </w:r>
      <w:r>
        <w:rPr>
          <w:rFonts w:hAnsi="方正仿宋_GBK" w:cs="方正仿宋_GBK" w:hint="eastAsia"/>
          <w:sz w:val="32"/>
          <w:szCs w:val="32"/>
        </w:rPr>
        <w:t>应及时向当地政府提出延期</w:t>
      </w:r>
      <w:bookmarkStart w:id="0" w:name="_GoBack"/>
      <w:bookmarkEnd w:id="0"/>
      <w:r>
        <w:rPr>
          <w:rFonts w:hAnsi="方正仿宋_GBK" w:cs="方正仿宋_GBK" w:hint="eastAsia"/>
          <w:sz w:val="32"/>
          <w:szCs w:val="32"/>
        </w:rPr>
        <w:t>搬迁、改造申请。</w:t>
      </w:r>
      <w:r>
        <w:rPr>
          <w:rFonts w:cs="方正仿宋_GBK" w:hint="eastAsia"/>
          <w:sz w:val="32"/>
          <w:szCs w:val="32"/>
        </w:rPr>
        <w:t>对于干扰阻碍取缔行动的，将依法严厉打击；对涉嫌犯罪的，将移交司法机关依法追究刑事责任。</w:t>
      </w:r>
    </w:p>
    <w:p w:rsidR="00CD2F73" w:rsidRDefault="00CD2F73" w:rsidP="00C34533">
      <w:pPr>
        <w:spacing w:line="550" w:lineRule="exact"/>
        <w:ind w:firstLine="31680"/>
        <w:jc w:val="both"/>
        <w:rPr>
          <w:rFonts w:eastAsia="方正黑体_GBK"/>
          <w:sz w:val="32"/>
          <w:szCs w:val="32"/>
        </w:rPr>
      </w:pPr>
      <w:r>
        <w:rPr>
          <w:rFonts w:eastAsia="方正黑体_GBK" w:cs="方正黑体_GBK" w:hint="eastAsia"/>
          <w:sz w:val="32"/>
          <w:szCs w:val="32"/>
        </w:rPr>
        <w:t>五、公众举报</w:t>
      </w:r>
    </w:p>
    <w:p w:rsidR="00CD2F73" w:rsidRDefault="00CD2F73" w:rsidP="00C34533">
      <w:pPr>
        <w:spacing w:line="550" w:lineRule="exact"/>
        <w:ind w:firstLine="31680"/>
        <w:jc w:val="both"/>
        <w:rPr>
          <w:sz w:val="32"/>
          <w:szCs w:val="32"/>
        </w:rPr>
      </w:pPr>
      <w:r>
        <w:rPr>
          <w:rFonts w:cs="方正仿宋_GBK" w:hint="eastAsia"/>
          <w:sz w:val="32"/>
          <w:szCs w:val="32"/>
        </w:rPr>
        <w:t>环境关乎民生，关系人民福祉，改善环境质量是全社会共同的责任，望广大群众积极参与、支持和配合。如发现污染环境行为，请及时举报，举报电话：</w:t>
      </w:r>
      <w:r>
        <w:rPr>
          <w:sz w:val="32"/>
          <w:szCs w:val="32"/>
        </w:rPr>
        <w:t>12345</w:t>
      </w:r>
      <w:r>
        <w:rPr>
          <w:rFonts w:cs="方正仿宋_GBK" w:hint="eastAsia"/>
          <w:sz w:val="32"/>
          <w:szCs w:val="32"/>
        </w:rPr>
        <w:t>、</w:t>
      </w:r>
      <w:r>
        <w:rPr>
          <w:sz w:val="32"/>
          <w:szCs w:val="32"/>
        </w:rPr>
        <w:t>12369</w:t>
      </w:r>
      <w:r>
        <w:rPr>
          <w:rFonts w:cs="方正仿宋_GBK" w:hint="eastAsia"/>
          <w:sz w:val="32"/>
          <w:szCs w:val="32"/>
        </w:rPr>
        <w:t>。</w:t>
      </w:r>
    </w:p>
    <w:p w:rsidR="00CD2F73" w:rsidRDefault="00CD2F73" w:rsidP="00C34533">
      <w:pPr>
        <w:spacing w:line="550" w:lineRule="exact"/>
        <w:ind w:firstLine="31680"/>
        <w:jc w:val="both"/>
        <w:rPr>
          <w:sz w:val="32"/>
          <w:szCs w:val="32"/>
        </w:rPr>
      </w:pPr>
      <w:r>
        <w:rPr>
          <w:rFonts w:cs="方正仿宋_GBK" w:hint="eastAsia"/>
          <w:sz w:val="32"/>
          <w:szCs w:val="32"/>
        </w:rPr>
        <w:t>特此通告。</w:t>
      </w:r>
    </w:p>
    <w:p w:rsidR="00CD2F73" w:rsidRDefault="00CD2F73" w:rsidP="00C34533">
      <w:pPr>
        <w:spacing w:line="550" w:lineRule="exact"/>
        <w:ind w:firstLine="31680"/>
        <w:rPr>
          <w:sz w:val="32"/>
          <w:szCs w:val="32"/>
        </w:rPr>
      </w:pPr>
    </w:p>
    <w:p w:rsidR="00CD2F73" w:rsidRDefault="00CD2F73" w:rsidP="00C34533">
      <w:pPr>
        <w:spacing w:line="550" w:lineRule="exact"/>
        <w:ind w:firstLine="31680"/>
        <w:rPr>
          <w:sz w:val="32"/>
          <w:szCs w:val="32"/>
        </w:rPr>
      </w:pPr>
    </w:p>
    <w:p w:rsidR="00CD2F73" w:rsidRDefault="00CD2F73" w:rsidP="00C34533">
      <w:pPr>
        <w:spacing w:line="550" w:lineRule="exact"/>
        <w:ind w:firstLine="31680"/>
        <w:rPr>
          <w:sz w:val="32"/>
          <w:szCs w:val="32"/>
        </w:rPr>
      </w:pPr>
    </w:p>
    <w:p w:rsidR="00CD2F73" w:rsidRDefault="00CD2F73" w:rsidP="00C34533">
      <w:pPr>
        <w:spacing w:line="550" w:lineRule="exact"/>
        <w:ind w:firstLineChars="1618" w:firstLine="31680"/>
        <w:rPr>
          <w:sz w:val="32"/>
          <w:szCs w:val="32"/>
        </w:rPr>
      </w:pPr>
      <w:r>
        <w:rPr>
          <w:rFonts w:cs="方正仿宋_GBK" w:hint="eastAsia"/>
          <w:sz w:val="32"/>
          <w:szCs w:val="32"/>
        </w:rPr>
        <w:t>宿迁市人民政府</w:t>
      </w:r>
    </w:p>
    <w:p w:rsidR="00CD2F73" w:rsidRDefault="00CD2F73" w:rsidP="00C34533">
      <w:pPr>
        <w:spacing w:line="550" w:lineRule="exact"/>
        <w:ind w:firstLineChars="1611" w:firstLine="31680"/>
        <w:rPr>
          <w:sz w:val="32"/>
          <w:szCs w:val="32"/>
        </w:rPr>
      </w:pPr>
      <w:r>
        <w:rPr>
          <w:sz w:val="32"/>
          <w:szCs w:val="32"/>
        </w:rPr>
        <w:t>2018</w:t>
      </w:r>
      <w:r>
        <w:rPr>
          <w:rFonts w:cs="方正仿宋_GBK" w:hint="eastAsia"/>
          <w:sz w:val="32"/>
          <w:szCs w:val="32"/>
        </w:rPr>
        <w:t>年</w:t>
      </w:r>
      <w:r>
        <w:rPr>
          <w:sz w:val="32"/>
          <w:szCs w:val="32"/>
        </w:rPr>
        <w:t>9</w:t>
      </w:r>
      <w:r>
        <w:rPr>
          <w:rFonts w:cs="方正仿宋_GBK" w:hint="eastAsia"/>
          <w:sz w:val="32"/>
          <w:szCs w:val="32"/>
        </w:rPr>
        <w:t>月</w:t>
      </w:r>
      <w:r>
        <w:rPr>
          <w:sz w:val="32"/>
          <w:szCs w:val="32"/>
        </w:rPr>
        <w:t>12</w:t>
      </w:r>
      <w:r>
        <w:rPr>
          <w:rFonts w:cs="方正仿宋_GBK" w:hint="eastAsia"/>
          <w:sz w:val="32"/>
          <w:szCs w:val="32"/>
        </w:rPr>
        <w:t>日</w:t>
      </w:r>
    </w:p>
    <w:p w:rsidR="00CD2F73" w:rsidRDefault="00CD2F73" w:rsidP="00C34533">
      <w:pPr>
        <w:spacing w:line="550" w:lineRule="exact"/>
        <w:ind w:firstLine="31680"/>
        <w:rPr>
          <w:sz w:val="32"/>
          <w:szCs w:val="32"/>
        </w:rPr>
      </w:pPr>
      <w:r>
        <w:rPr>
          <w:rFonts w:cs="方正仿宋_GBK" w:hint="eastAsia"/>
          <w:sz w:val="32"/>
          <w:szCs w:val="32"/>
        </w:rPr>
        <w:t>（此件公开发布）</w:t>
      </w:r>
    </w:p>
    <w:p w:rsidR="00CD2F73" w:rsidRDefault="00CD2F73" w:rsidP="00C34533">
      <w:pPr>
        <w:spacing w:line="580" w:lineRule="exact"/>
        <w:ind w:firstLineChars="1562" w:firstLine="31680"/>
        <w:rPr>
          <w:sz w:val="32"/>
          <w:szCs w:val="32"/>
        </w:rPr>
      </w:pPr>
    </w:p>
    <w:p w:rsidR="00CD2F73" w:rsidRDefault="00CD2F73" w:rsidP="00C34533">
      <w:pPr>
        <w:spacing w:line="580" w:lineRule="exact"/>
        <w:ind w:firstLineChars="1562" w:firstLine="31680"/>
        <w:rPr>
          <w:sz w:val="32"/>
          <w:szCs w:val="32"/>
        </w:rPr>
      </w:pPr>
    </w:p>
    <w:p w:rsidR="00CD2F73" w:rsidRPr="00990C44" w:rsidRDefault="00CD2F73" w:rsidP="00C34533">
      <w:pPr>
        <w:spacing w:line="580" w:lineRule="exact"/>
        <w:ind w:firstLine="31680"/>
        <w:rPr>
          <w:rFonts w:ascii="方正仿宋_GBK"/>
          <w:sz w:val="32"/>
          <w:szCs w:val="32"/>
        </w:rPr>
      </w:pPr>
    </w:p>
    <w:p w:rsidR="00CD2F73" w:rsidRDefault="00CD2F73" w:rsidP="00C34533">
      <w:pPr>
        <w:spacing w:line="580" w:lineRule="exact"/>
        <w:ind w:firstLine="31680"/>
      </w:pPr>
    </w:p>
    <w:p w:rsidR="00CD2F73" w:rsidRDefault="00CD2F73" w:rsidP="00C34533">
      <w:pPr>
        <w:spacing w:line="580" w:lineRule="exact"/>
        <w:ind w:firstLine="31680"/>
      </w:pPr>
    </w:p>
    <w:p w:rsidR="00CD2F73" w:rsidRDefault="00CD2F73" w:rsidP="00C34533">
      <w:pPr>
        <w:spacing w:line="580" w:lineRule="exact"/>
        <w:ind w:firstLine="31680"/>
      </w:pPr>
    </w:p>
    <w:p w:rsidR="00CD2F73" w:rsidRDefault="00CD2F73" w:rsidP="00C34533">
      <w:pPr>
        <w:spacing w:line="580" w:lineRule="exact"/>
        <w:ind w:firstLine="31680"/>
      </w:pPr>
    </w:p>
    <w:p w:rsidR="00CD2F73" w:rsidRDefault="00CD2F73" w:rsidP="00C34533">
      <w:pPr>
        <w:spacing w:line="580" w:lineRule="exact"/>
        <w:ind w:firstLine="31680"/>
      </w:pPr>
    </w:p>
    <w:p w:rsidR="00CD2F73" w:rsidRDefault="00CD2F73" w:rsidP="00C34533">
      <w:pPr>
        <w:spacing w:line="580" w:lineRule="exact"/>
        <w:ind w:firstLine="31680"/>
      </w:pPr>
    </w:p>
    <w:p w:rsidR="00CD2F73" w:rsidRDefault="00CD2F73" w:rsidP="00C34533">
      <w:pPr>
        <w:spacing w:line="580" w:lineRule="exact"/>
        <w:ind w:firstLine="31680"/>
      </w:pPr>
    </w:p>
    <w:p w:rsidR="00CD2F73" w:rsidRDefault="00CD2F73" w:rsidP="00C34533">
      <w:pPr>
        <w:spacing w:line="580" w:lineRule="exact"/>
        <w:ind w:firstLine="31680"/>
      </w:pPr>
    </w:p>
    <w:p w:rsidR="00CD2F73" w:rsidRDefault="00CD2F73" w:rsidP="00C34533">
      <w:pPr>
        <w:spacing w:line="580" w:lineRule="exact"/>
        <w:ind w:firstLine="31680"/>
      </w:pPr>
    </w:p>
    <w:p w:rsidR="00CD2F73" w:rsidRDefault="00CD2F73" w:rsidP="00C34533">
      <w:pPr>
        <w:spacing w:line="580" w:lineRule="exact"/>
        <w:ind w:firstLine="31680"/>
      </w:pPr>
    </w:p>
    <w:p w:rsidR="00CD2F73" w:rsidRDefault="00CD2F73" w:rsidP="00C34533">
      <w:pPr>
        <w:spacing w:line="580" w:lineRule="exact"/>
        <w:ind w:firstLine="31680"/>
      </w:pPr>
    </w:p>
    <w:p w:rsidR="00CD2F73" w:rsidRDefault="00CD2F73" w:rsidP="00C34533">
      <w:pPr>
        <w:spacing w:line="580" w:lineRule="exact"/>
        <w:ind w:firstLine="31680"/>
      </w:pPr>
    </w:p>
    <w:p w:rsidR="00CD2F73" w:rsidRDefault="00CD2F73" w:rsidP="00C34533">
      <w:pPr>
        <w:spacing w:line="580" w:lineRule="exact"/>
        <w:ind w:firstLine="31680"/>
      </w:pPr>
    </w:p>
    <w:p w:rsidR="00CD2F73" w:rsidRDefault="00CD2F73" w:rsidP="00C34533">
      <w:pPr>
        <w:spacing w:line="580" w:lineRule="exact"/>
        <w:ind w:firstLine="31680"/>
      </w:pPr>
    </w:p>
    <w:p w:rsidR="00CD2F73" w:rsidRDefault="00CD2F73" w:rsidP="00C34533">
      <w:pPr>
        <w:spacing w:line="580" w:lineRule="exact"/>
        <w:ind w:firstLine="31680"/>
      </w:pPr>
    </w:p>
    <w:p w:rsidR="00CD2F73" w:rsidRDefault="00CD2F73" w:rsidP="00851887">
      <w:pPr>
        <w:spacing w:line="640" w:lineRule="exact"/>
        <w:ind w:firstLine="31680"/>
      </w:pPr>
    </w:p>
    <w:p w:rsidR="00CD2F73" w:rsidRDefault="00CD2F73" w:rsidP="00C34533">
      <w:pPr>
        <w:spacing w:line="580" w:lineRule="exact"/>
        <w:ind w:firstLine="31680"/>
      </w:pPr>
    </w:p>
    <w:p w:rsidR="00CD2F73" w:rsidRDefault="00CD2F73" w:rsidP="00C34533">
      <w:pPr>
        <w:spacing w:line="580" w:lineRule="exact"/>
        <w:ind w:firstLine="31680"/>
      </w:pPr>
    </w:p>
    <w:p w:rsidR="00CD2F73" w:rsidRDefault="00CD2F73" w:rsidP="00851887">
      <w:pPr>
        <w:spacing w:line="740" w:lineRule="exact"/>
        <w:ind w:firstLine="31680"/>
      </w:pPr>
    </w:p>
    <w:p w:rsidR="00CD2F73" w:rsidRDefault="00CD2F73" w:rsidP="00851887">
      <w:pPr>
        <w:spacing w:line="500" w:lineRule="exact"/>
        <w:ind w:firstLineChars="100" w:firstLine="31680"/>
        <w:rPr>
          <w:rFonts w:ascii="方正仿宋_GBK"/>
          <w:sz w:val="28"/>
          <w:szCs w:val="28"/>
        </w:rPr>
      </w:pPr>
      <w:r>
        <w:rPr>
          <w:noProof/>
        </w:rPr>
        <w:pict>
          <v:line id="直线 2" o:spid="_x0000_s1026" style="position:absolute;left:0;text-align:left;z-index:251656192;mso-wrap-distance-left:8.95pt;mso-wrap-distance-right:8.95pt" from="0,2.45pt" to="441.7pt,2.65pt" filled="t" strokeweight="1.25pt">
            <w10:anchorlock/>
          </v:line>
        </w:pict>
      </w:r>
      <w:r>
        <w:rPr>
          <w:rFonts w:ascii="方正仿宋_GBK" w:cs="方正仿宋_GBK" w:hint="eastAsia"/>
          <w:sz w:val="28"/>
          <w:szCs w:val="28"/>
        </w:rPr>
        <w:t>分</w:t>
      </w:r>
      <w:r w:rsidRPr="00F61679">
        <w:rPr>
          <w:rFonts w:ascii="方正仿宋_GBK" w:cs="方正仿宋_GBK" w:hint="eastAsia"/>
          <w:sz w:val="28"/>
          <w:szCs w:val="28"/>
        </w:rPr>
        <w:t>送：</w:t>
      </w:r>
      <w:r>
        <w:rPr>
          <w:rFonts w:ascii="方正仿宋_GBK" w:cs="方正仿宋_GBK" w:hint="eastAsia"/>
          <w:sz w:val="28"/>
          <w:szCs w:val="28"/>
        </w:rPr>
        <w:t>各县、区人民政府，市各开发区、新区、园区管委会，市各委、</w:t>
      </w:r>
    </w:p>
    <w:p w:rsidR="00CD2F73" w:rsidRDefault="00CD2F73" w:rsidP="00851887">
      <w:pPr>
        <w:spacing w:line="500" w:lineRule="exact"/>
        <w:ind w:firstLineChars="380" w:firstLine="31680"/>
        <w:rPr>
          <w:rFonts w:ascii="方正仿宋_GBK"/>
          <w:spacing w:val="-4"/>
          <w:sz w:val="28"/>
          <w:szCs w:val="28"/>
        </w:rPr>
      </w:pPr>
      <w:r>
        <w:rPr>
          <w:rFonts w:ascii="方正仿宋_GBK" w:cs="方正仿宋_GBK" w:hint="eastAsia"/>
          <w:sz w:val="28"/>
          <w:szCs w:val="28"/>
        </w:rPr>
        <w:t>办、局，</w:t>
      </w:r>
      <w:r w:rsidRPr="00F61679">
        <w:rPr>
          <w:rFonts w:ascii="方正仿宋_GBK" w:cs="方正仿宋_GBK" w:hint="eastAsia"/>
          <w:spacing w:val="-2"/>
          <w:sz w:val="28"/>
          <w:szCs w:val="28"/>
        </w:rPr>
        <w:t>市</w:t>
      </w:r>
      <w:r w:rsidRPr="005C0097">
        <w:rPr>
          <w:rFonts w:ascii="方正仿宋_GBK" w:cs="方正仿宋_GBK" w:hint="eastAsia"/>
          <w:spacing w:val="-4"/>
          <w:sz w:val="28"/>
          <w:szCs w:val="28"/>
        </w:rPr>
        <w:t>各</w:t>
      </w:r>
      <w:r>
        <w:rPr>
          <w:rFonts w:ascii="方正仿宋_GBK" w:cs="方正仿宋_GBK" w:hint="eastAsia"/>
          <w:spacing w:val="-4"/>
          <w:sz w:val="28"/>
          <w:szCs w:val="28"/>
        </w:rPr>
        <w:t>直属单位；</w:t>
      </w:r>
    </w:p>
    <w:p w:rsidR="00CD2F73" w:rsidRDefault="00CD2F73" w:rsidP="00E43039">
      <w:pPr>
        <w:spacing w:line="500" w:lineRule="exact"/>
        <w:ind w:firstLineChars="386" w:firstLine="31680"/>
        <w:rPr>
          <w:rFonts w:ascii="方正仿宋_GBK"/>
          <w:spacing w:val="-2"/>
          <w:sz w:val="28"/>
          <w:szCs w:val="28"/>
        </w:rPr>
      </w:pPr>
      <w:r>
        <w:rPr>
          <w:rFonts w:ascii="方正仿宋_GBK" w:cs="方正仿宋_GBK" w:hint="eastAsia"/>
          <w:spacing w:val="-4"/>
          <w:sz w:val="28"/>
          <w:szCs w:val="28"/>
        </w:rPr>
        <w:t>市委各部委办，</w:t>
      </w:r>
      <w:r w:rsidRPr="005C0097">
        <w:rPr>
          <w:rFonts w:ascii="方正仿宋_GBK" w:cs="方正仿宋_GBK" w:hint="eastAsia"/>
          <w:spacing w:val="-4"/>
          <w:sz w:val="28"/>
          <w:szCs w:val="28"/>
        </w:rPr>
        <w:t>市人大常委会办公室，市政协办公室，市监委，</w:t>
      </w:r>
      <w:r w:rsidRPr="00F61679">
        <w:rPr>
          <w:rFonts w:ascii="方正仿宋_GBK" w:cs="方正仿宋_GBK" w:hint="eastAsia"/>
          <w:spacing w:val="-2"/>
          <w:sz w:val="28"/>
          <w:szCs w:val="28"/>
        </w:rPr>
        <w:t>市</w:t>
      </w:r>
    </w:p>
    <w:p w:rsidR="00CD2F73" w:rsidRPr="00F61679" w:rsidRDefault="00CD2F73" w:rsidP="00E43039">
      <w:pPr>
        <w:spacing w:line="500" w:lineRule="exact"/>
        <w:ind w:firstLineChars="386" w:firstLine="31680"/>
        <w:rPr>
          <w:rFonts w:ascii="方正仿宋_GBK"/>
          <w:sz w:val="28"/>
          <w:szCs w:val="28"/>
        </w:rPr>
      </w:pPr>
      <w:r w:rsidRPr="00F61679">
        <w:rPr>
          <w:rFonts w:ascii="方正仿宋_GBK" w:cs="方正仿宋_GBK" w:hint="eastAsia"/>
          <w:spacing w:val="-2"/>
          <w:sz w:val="28"/>
          <w:szCs w:val="28"/>
        </w:rPr>
        <w:t>法院，</w:t>
      </w:r>
      <w:r w:rsidRPr="00F61679">
        <w:rPr>
          <w:rFonts w:ascii="方正仿宋_GBK" w:cs="方正仿宋_GBK" w:hint="eastAsia"/>
          <w:sz w:val="28"/>
          <w:szCs w:val="28"/>
        </w:rPr>
        <w:t>市检察院，宿迁军分区。</w:t>
      </w:r>
    </w:p>
    <w:p w:rsidR="00CD2F73" w:rsidRDefault="00CD2F73" w:rsidP="00DA2804">
      <w:pPr>
        <w:spacing w:line="580" w:lineRule="exact"/>
        <w:ind w:firstLineChars="100" w:firstLine="31680"/>
      </w:pPr>
      <w:r>
        <w:rPr>
          <w:noProof/>
        </w:rPr>
        <w:pict>
          <v:line id="直线 4" o:spid="_x0000_s1027" style="position:absolute;left:0;text-align:left;z-index:251658240;mso-wrap-distance-left:8.95pt;mso-wrap-distance-right:8.95pt" from="0,34.05pt" to="441.85pt,34.25pt" filled="t" strokeweight="1.25pt">
            <w10:anchorlock/>
          </v:line>
        </w:pict>
      </w:r>
      <w:r>
        <w:rPr>
          <w:noProof/>
        </w:rPr>
        <w:pict>
          <v:rect id="_x0000_s1028" style="position:absolute;left:0;text-align:left;margin-left:367.15pt;margin-top:54.9pt;width:104.65pt;height:52.75pt;z-index:251659264" filled="f" fillcolor="#9cbee0" stroked="f" strokecolor="#739cc3" strokeweight="1.25pt">
            <v:fill color2="#bbd5f0"/>
            <w10:anchorlock/>
          </v:rect>
        </w:pict>
      </w:r>
      <w:r>
        <w:rPr>
          <w:noProof/>
        </w:rPr>
        <w:pict>
          <v:line id="直线 3" o:spid="_x0000_s1029" style="position:absolute;left:0;text-align:left;z-index:251657216;mso-wrap-distance-left:8.95pt;mso-wrap-distance-right:8.95pt" from="0,4pt" to="442.2pt,4.2pt" filled="t">
            <w10:anchorlock/>
          </v:line>
        </w:pict>
      </w:r>
      <w:r w:rsidRPr="00F61679">
        <w:rPr>
          <w:rFonts w:ascii="方正仿宋_GBK" w:cs="方正仿宋_GBK" w:hint="eastAsia"/>
          <w:noProof/>
          <w:sz w:val="28"/>
          <w:szCs w:val="28"/>
        </w:rPr>
        <w:t>宿迁市人民政府办公室</w:t>
      </w:r>
      <w:r w:rsidRPr="00F61679">
        <w:rPr>
          <w:rFonts w:ascii="方正仿宋_GBK" w:cs="方正仿宋_GBK"/>
          <w:noProof/>
          <w:sz w:val="28"/>
          <w:szCs w:val="28"/>
        </w:rPr>
        <w:t xml:space="preserve">           </w:t>
      </w:r>
      <w:r>
        <w:rPr>
          <w:rFonts w:ascii="方正仿宋_GBK" w:cs="方正仿宋_GBK"/>
          <w:noProof/>
          <w:sz w:val="28"/>
          <w:szCs w:val="28"/>
        </w:rPr>
        <w:t xml:space="preserve">     </w:t>
      </w:r>
      <w:r w:rsidRPr="00F61679">
        <w:rPr>
          <w:rFonts w:ascii="方正仿宋_GBK" w:cs="方正仿宋_GBK"/>
          <w:noProof/>
          <w:sz w:val="28"/>
          <w:szCs w:val="28"/>
        </w:rPr>
        <w:t xml:space="preserve"> </w:t>
      </w:r>
      <w:r>
        <w:rPr>
          <w:rFonts w:ascii="方正仿宋_GBK" w:cs="方正仿宋_GBK"/>
          <w:noProof/>
          <w:sz w:val="28"/>
          <w:szCs w:val="28"/>
        </w:rPr>
        <w:t xml:space="preserve"> </w:t>
      </w:r>
      <w:r w:rsidRPr="00F61679">
        <w:rPr>
          <w:rFonts w:ascii="方正仿宋_GBK" w:cs="方正仿宋_GBK"/>
          <w:noProof/>
          <w:sz w:val="28"/>
          <w:szCs w:val="28"/>
        </w:rPr>
        <w:t xml:space="preserve">  2018</w:t>
      </w:r>
      <w:r w:rsidRPr="00F61679">
        <w:rPr>
          <w:rFonts w:ascii="方正仿宋_GBK" w:cs="方正仿宋_GBK" w:hint="eastAsia"/>
          <w:noProof/>
          <w:sz w:val="28"/>
          <w:szCs w:val="28"/>
        </w:rPr>
        <w:t>年</w:t>
      </w:r>
      <w:r>
        <w:rPr>
          <w:rFonts w:ascii="方正仿宋_GBK" w:cs="方正仿宋_GBK"/>
          <w:sz w:val="28"/>
          <w:szCs w:val="28"/>
        </w:rPr>
        <w:t>9</w:t>
      </w:r>
      <w:r w:rsidRPr="00F61679">
        <w:rPr>
          <w:rFonts w:ascii="方正仿宋_GBK" w:cs="方正仿宋_GBK" w:hint="eastAsia"/>
          <w:noProof/>
          <w:sz w:val="28"/>
          <w:szCs w:val="28"/>
        </w:rPr>
        <w:t>月</w:t>
      </w:r>
      <w:r>
        <w:rPr>
          <w:rFonts w:ascii="方正仿宋_GBK" w:cs="方正仿宋_GBK"/>
          <w:sz w:val="28"/>
          <w:szCs w:val="28"/>
        </w:rPr>
        <w:t>14</w:t>
      </w:r>
      <w:r w:rsidRPr="00F61679">
        <w:rPr>
          <w:rFonts w:ascii="方正仿宋_GBK" w:cs="方正仿宋_GBK" w:hint="eastAsia"/>
          <w:noProof/>
          <w:sz w:val="28"/>
          <w:szCs w:val="28"/>
        </w:rPr>
        <w:t>日印发</w:t>
      </w:r>
    </w:p>
    <w:sectPr w:rsidR="00CD2F73" w:rsidSect="0063760A">
      <w:headerReference w:type="default" r:id="rId6"/>
      <w:footerReference w:type="default" r:id="rId7"/>
      <w:pgSz w:w="11906" w:h="16838" w:code="9"/>
      <w:pgMar w:top="2098" w:right="1531" w:bottom="1928" w:left="1531"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F73" w:rsidRDefault="00CD2F73" w:rsidP="00DA2804">
      <w:pPr>
        <w:spacing w:line="240" w:lineRule="auto"/>
        <w:ind w:firstLine="31680"/>
      </w:pPr>
      <w:r>
        <w:separator/>
      </w:r>
    </w:p>
  </w:endnote>
  <w:endnote w:type="continuationSeparator" w:id="0">
    <w:p w:rsidR="00CD2F73" w:rsidRDefault="00CD2F73" w:rsidP="00DA2804">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73" w:rsidRPr="00EA7309" w:rsidRDefault="00CD2F73" w:rsidP="00C34533">
    <w:pPr>
      <w:pStyle w:val="Footer"/>
      <w:framePr w:wrap="auto" w:vAnchor="text" w:hAnchor="margin" w:xAlign="outside" w:y="1"/>
      <w:spacing w:line="240" w:lineRule="auto"/>
      <w:ind w:leftChars="150" w:left="31680" w:rightChars="150" w:right="31680" w:firstLineChars="0" w:firstLine="0"/>
      <w:rPr>
        <w:rStyle w:val="PageNumber"/>
        <w:rFonts w:ascii="方正仿宋_GBK"/>
        <w:sz w:val="28"/>
        <w:szCs w:val="28"/>
      </w:rPr>
    </w:pPr>
    <w:r w:rsidRPr="00EA7309">
      <w:rPr>
        <w:rStyle w:val="PageNumber"/>
        <w:rFonts w:ascii="方正仿宋_GBK"/>
        <w:sz w:val="28"/>
        <w:szCs w:val="28"/>
      </w:rPr>
      <w:t>—</w:t>
    </w:r>
    <w:r w:rsidRPr="00EA7309">
      <w:rPr>
        <w:rStyle w:val="PageNumber"/>
        <w:rFonts w:ascii="方正仿宋_GBK" w:cs="方正仿宋_GBK"/>
        <w:sz w:val="28"/>
        <w:szCs w:val="28"/>
      </w:rPr>
      <w:t xml:space="preserve"> </w:t>
    </w:r>
    <w:r w:rsidRPr="00EA7309">
      <w:rPr>
        <w:rStyle w:val="PageNumber"/>
        <w:rFonts w:ascii="方正仿宋_GBK" w:cs="方正仿宋_GBK"/>
        <w:sz w:val="28"/>
        <w:szCs w:val="28"/>
      </w:rPr>
      <w:fldChar w:fldCharType="begin"/>
    </w:r>
    <w:r w:rsidRPr="00EA7309">
      <w:rPr>
        <w:rStyle w:val="PageNumber"/>
        <w:rFonts w:ascii="方正仿宋_GBK" w:cs="方正仿宋_GBK"/>
        <w:sz w:val="28"/>
        <w:szCs w:val="28"/>
      </w:rPr>
      <w:instrText xml:space="preserve">PAGE  </w:instrText>
    </w:r>
    <w:r w:rsidRPr="00EA7309">
      <w:rPr>
        <w:rStyle w:val="PageNumber"/>
        <w:rFonts w:ascii="方正仿宋_GBK" w:cs="方正仿宋_GBK"/>
        <w:sz w:val="28"/>
        <w:szCs w:val="28"/>
      </w:rPr>
      <w:fldChar w:fldCharType="separate"/>
    </w:r>
    <w:r>
      <w:rPr>
        <w:rStyle w:val="PageNumber"/>
        <w:rFonts w:ascii="方正仿宋_GBK" w:cs="方正仿宋_GBK"/>
        <w:noProof/>
        <w:sz w:val="28"/>
        <w:szCs w:val="28"/>
      </w:rPr>
      <w:t>2</w:t>
    </w:r>
    <w:r w:rsidRPr="00EA7309">
      <w:rPr>
        <w:rStyle w:val="PageNumber"/>
        <w:rFonts w:ascii="方正仿宋_GBK" w:cs="方正仿宋_GBK"/>
        <w:sz w:val="28"/>
        <w:szCs w:val="28"/>
      </w:rPr>
      <w:fldChar w:fldCharType="end"/>
    </w:r>
    <w:r w:rsidRPr="00EA7309">
      <w:rPr>
        <w:rStyle w:val="PageNumber"/>
        <w:rFonts w:ascii="方正仿宋_GBK" w:cs="方正仿宋_GBK"/>
        <w:sz w:val="28"/>
        <w:szCs w:val="28"/>
      </w:rPr>
      <w:t xml:space="preserve"> </w:t>
    </w:r>
    <w:r w:rsidRPr="00EA7309">
      <w:rPr>
        <w:rStyle w:val="PageNumber"/>
        <w:rFonts w:ascii="方正仿宋_GBK"/>
        <w:sz w:val="28"/>
        <w:szCs w:val="28"/>
      </w:rPr>
      <w:t>—</w:t>
    </w:r>
  </w:p>
  <w:p w:rsidR="00CD2F73" w:rsidRPr="0063760A" w:rsidRDefault="00CD2F73" w:rsidP="00DA2804">
    <w:pPr>
      <w:pStyle w:val="Footer"/>
      <w:ind w:right="360"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F73" w:rsidRDefault="00CD2F73" w:rsidP="00DA2804">
      <w:pPr>
        <w:spacing w:line="240" w:lineRule="auto"/>
        <w:ind w:firstLine="31680"/>
      </w:pPr>
      <w:r>
        <w:separator/>
      </w:r>
    </w:p>
  </w:footnote>
  <w:footnote w:type="continuationSeparator" w:id="0">
    <w:p w:rsidR="00CD2F73" w:rsidRDefault="00CD2F73" w:rsidP="00DA2804">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73" w:rsidRDefault="00CD2F73" w:rsidP="00DA2804">
    <w:pPr>
      <w:pStyle w:val="Header"/>
      <w:pBdr>
        <w:bottom w:val="none" w:sz="0" w:space="0" w:color="auto"/>
      </w:pBdr>
      <w:ind w:firstLine="316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064F"/>
    <w:rsid w:val="00003C11"/>
    <w:rsid w:val="00036239"/>
    <w:rsid w:val="00061CB6"/>
    <w:rsid w:val="00075E93"/>
    <w:rsid w:val="000A0D65"/>
    <w:rsid w:val="000A2803"/>
    <w:rsid w:val="000B6E0B"/>
    <w:rsid w:val="000D39D4"/>
    <w:rsid w:val="001018A5"/>
    <w:rsid w:val="00172912"/>
    <w:rsid w:val="00174F3A"/>
    <w:rsid w:val="001E6A0B"/>
    <w:rsid w:val="001F2909"/>
    <w:rsid w:val="00207932"/>
    <w:rsid w:val="002A4A42"/>
    <w:rsid w:val="002C48DB"/>
    <w:rsid w:val="002F01A7"/>
    <w:rsid w:val="00310B34"/>
    <w:rsid w:val="0032344D"/>
    <w:rsid w:val="00367FD0"/>
    <w:rsid w:val="003C3AD0"/>
    <w:rsid w:val="003C74F2"/>
    <w:rsid w:val="003D532F"/>
    <w:rsid w:val="003D6141"/>
    <w:rsid w:val="00413B64"/>
    <w:rsid w:val="00430010"/>
    <w:rsid w:val="0049030A"/>
    <w:rsid w:val="004A3940"/>
    <w:rsid w:val="004C4B67"/>
    <w:rsid w:val="004E43B3"/>
    <w:rsid w:val="00524DDA"/>
    <w:rsid w:val="00560DF9"/>
    <w:rsid w:val="00594B71"/>
    <w:rsid w:val="00594FBE"/>
    <w:rsid w:val="005C0097"/>
    <w:rsid w:val="005F130F"/>
    <w:rsid w:val="00611240"/>
    <w:rsid w:val="00612CDE"/>
    <w:rsid w:val="00614495"/>
    <w:rsid w:val="00617E68"/>
    <w:rsid w:val="0063760A"/>
    <w:rsid w:val="006548E1"/>
    <w:rsid w:val="0068679B"/>
    <w:rsid w:val="00690F25"/>
    <w:rsid w:val="006A155F"/>
    <w:rsid w:val="006B5F3B"/>
    <w:rsid w:val="006B71F4"/>
    <w:rsid w:val="00701A21"/>
    <w:rsid w:val="007D0024"/>
    <w:rsid w:val="007D35B2"/>
    <w:rsid w:val="007D55A4"/>
    <w:rsid w:val="007D5781"/>
    <w:rsid w:val="007E1B53"/>
    <w:rsid w:val="0082256B"/>
    <w:rsid w:val="00834FC7"/>
    <w:rsid w:val="00846A85"/>
    <w:rsid w:val="00851887"/>
    <w:rsid w:val="0086064F"/>
    <w:rsid w:val="008B2CE3"/>
    <w:rsid w:val="008F3700"/>
    <w:rsid w:val="008F47FD"/>
    <w:rsid w:val="009570D6"/>
    <w:rsid w:val="00990C44"/>
    <w:rsid w:val="009C415A"/>
    <w:rsid w:val="009D65A1"/>
    <w:rsid w:val="00A2745B"/>
    <w:rsid w:val="00A2748E"/>
    <w:rsid w:val="00A74D4B"/>
    <w:rsid w:val="00AA1233"/>
    <w:rsid w:val="00B2528C"/>
    <w:rsid w:val="00B35B64"/>
    <w:rsid w:val="00B4046F"/>
    <w:rsid w:val="00BA01E6"/>
    <w:rsid w:val="00BD1FAB"/>
    <w:rsid w:val="00BE3ECD"/>
    <w:rsid w:val="00C234E7"/>
    <w:rsid w:val="00C34533"/>
    <w:rsid w:val="00C81A74"/>
    <w:rsid w:val="00C8452F"/>
    <w:rsid w:val="00CA423C"/>
    <w:rsid w:val="00CC0FF3"/>
    <w:rsid w:val="00CC414F"/>
    <w:rsid w:val="00CD2F73"/>
    <w:rsid w:val="00CD31BF"/>
    <w:rsid w:val="00CF345C"/>
    <w:rsid w:val="00D6126D"/>
    <w:rsid w:val="00D712EB"/>
    <w:rsid w:val="00D758C4"/>
    <w:rsid w:val="00D76FD2"/>
    <w:rsid w:val="00D84412"/>
    <w:rsid w:val="00D91ED4"/>
    <w:rsid w:val="00DA2804"/>
    <w:rsid w:val="00E1316B"/>
    <w:rsid w:val="00E43039"/>
    <w:rsid w:val="00E85D00"/>
    <w:rsid w:val="00EA05CD"/>
    <w:rsid w:val="00EA7309"/>
    <w:rsid w:val="00EB56E5"/>
    <w:rsid w:val="00EB7072"/>
    <w:rsid w:val="00EC5A0D"/>
    <w:rsid w:val="00ED2ACF"/>
    <w:rsid w:val="00EE4DA5"/>
    <w:rsid w:val="00F24708"/>
    <w:rsid w:val="00F43E6A"/>
    <w:rsid w:val="00F61679"/>
    <w:rsid w:val="00FA3108"/>
    <w:rsid w:val="00FB4E19"/>
    <w:rsid w:val="46262E57"/>
    <w:rsid w:val="4E214B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FAB"/>
    <w:pPr>
      <w:widowControl w:val="0"/>
      <w:spacing w:line="560" w:lineRule="exact"/>
      <w:ind w:firstLineChars="200" w:firstLine="200"/>
    </w:pPr>
    <w:rPr>
      <w:rFonts w:eastAsia="方正仿宋_GBK"/>
      <w:szCs w:val="21"/>
    </w:rPr>
  </w:style>
  <w:style w:type="paragraph" w:styleId="Heading1">
    <w:name w:val="heading 1"/>
    <w:basedOn w:val="Normal"/>
    <w:next w:val="Normal"/>
    <w:link w:val="Heading1Char"/>
    <w:uiPriority w:val="99"/>
    <w:qFormat/>
    <w:rsid w:val="00BD1FAB"/>
    <w:pPr>
      <w:widowControl/>
      <w:spacing w:before="100" w:beforeAutospacing="1" w:after="100" w:afterAutospacing="1" w:line="240" w:lineRule="auto"/>
      <w:ind w:firstLineChars="0" w:firstLine="0"/>
      <w:outlineLvl w:val="0"/>
    </w:pPr>
    <w:rPr>
      <w:rFonts w:ascii="宋体" w:eastAsia="宋体" w:hAnsi="宋体" w:cs="宋体"/>
      <w:b/>
      <w:bCs/>
      <w:kern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1FAB"/>
    <w:rPr>
      <w:rFonts w:ascii="宋体" w:eastAsia="宋体" w:hAnsi="宋体" w:cs="宋体"/>
      <w:b/>
      <w:bCs/>
      <w:kern w:val="36"/>
      <w:sz w:val="21"/>
      <w:szCs w:val="21"/>
    </w:rPr>
  </w:style>
  <w:style w:type="paragraph" w:styleId="NormalIndent">
    <w:name w:val="Normal Indent"/>
    <w:basedOn w:val="Normal"/>
    <w:uiPriority w:val="99"/>
    <w:rsid w:val="00BD1FAB"/>
    <w:pPr>
      <w:spacing w:line="240" w:lineRule="auto"/>
      <w:ind w:firstLineChars="0" w:firstLine="624"/>
      <w:jc w:val="both"/>
    </w:pPr>
    <w:rPr>
      <w:rFonts w:ascii="黑体" w:eastAsia="仿宋_GB2312" w:hAnsi="黑体" w:cs="黑体"/>
      <w:color w:val="000000"/>
      <w:sz w:val="32"/>
      <w:szCs w:val="32"/>
    </w:rPr>
  </w:style>
  <w:style w:type="paragraph" w:styleId="Footer">
    <w:name w:val="footer"/>
    <w:basedOn w:val="Normal"/>
    <w:link w:val="FooterChar"/>
    <w:uiPriority w:val="99"/>
    <w:rsid w:val="00BD1FAB"/>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locked/>
    <w:rsid w:val="00BD1FAB"/>
    <w:rPr>
      <w:kern w:val="2"/>
      <w:sz w:val="18"/>
      <w:szCs w:val="18"/>
    </w:rPr>
  </w:style>
  <w:style w:type="paragraph" w:styleId="Header">
    <w:name w:val="header"/>
    <w:basedOn w:val="Normal"/>
    <w:link w:val="HeaderChar"/>
    <w:uiPriority w:val="99"/>
    <w:rsid w:val="00BD1FA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locked/>
    <w:rsid w:val="00BD1FAB"/>
    <w:rPr>
      <w:kern w:val="2"/>
      <w:sz w:val="18"/>
      <w:szCs w:val="18"/>
    </w:rPr>
  </w:style>
  <w:style w:type="character" w:styleId="PageNumber">
    <w:name w:val="page number"/>
    <w:basedOn w:val="DefaultParagraphFont"/>
    <w:uiPriority w:val="99"/>
    <w:rsid w:val="0063760A"/>
  </w:style>
  <w:style w:type="paragraph" w:styleId="Date">
    <w:name w:val="Date"/>
    <w:basedOn w:val="Normal"/>
    <w:next w:val="Normal"/>
    <w:link w:val="DateChar"/>
    <w:uiPriority w:val="99"/>
    <w:rsid w:val="00EA7309"/>
    <w:pPr>
      <w:ind w:leftChars="2500" w:left="100"/>
    </w:pPr>
  </w:style>
  <w:style w:type="character" w:customStyle="1" w:styleId="DateChar">
    <w:name w:val="Date Char"/>
    <w:basedOn w:val="DefaultParagraphFont"/>
    <w:link w:val="Date"/>
    <w:uiPriority w:val="99"/>
    <w:semiHidden/>
    <w:locked/>
    <w:rsid w:val="00D91ED4"/>
    <w:rPr>
      <w:rFonts w:eastAsia="方正仿宋_GBK"/>
      <w:sz w:val="24"/>
      <w:szCs w:val="24"/>
    </w:rPr>
  </w:style>
  <w:style w:type="paragraph" w:styleId="BalloonText">
    <w:name w:val="Balloon Text"/>
    <w:basedOn w:val="Normal"/>
    <w:link w:val="BalloonTextChar"/>
    <w:uiPriority w:val="99"/>
    <w:semiHidden/>
    <w:locked/>
    <w:rsid w:val="00617E68"/>
    <w:rPr>
      <w:sz w:val="18"/>
      <w:szCs w:val="18"/>
    </w:rPr>
  </w:style>
  <w:style w:type="character" w:customStyle="1" w:styleId="BalloonTextChar">
    <w:name w:val="Balloon Text Char"/>
    <w:basedOn w:val="DefaultParagraphFont"/>
    <w:link w:val="BalloonText"/>
    <w:uiPriority w:val="99"/>
    <w:semiHidden/>
    <w:rsid w:val="00BE794F"/>
    <w:rPr>
      <w:rFonts w:eastAsia="方正仿宋_GBK"/>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4</Pages>
  <Words>194</Words>
  <Characters>1109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宿政发〔2018〕  号</dc:title>
  <dc:subject/>
  <dc:creator>张爱松</dc:creator>
  <cp:keywords/>
  <dc:description/>
  <cp:lastModifiedBy>User</cp:lastModifiedBy>
  <cp:revision>12</cp:revision>
  <cp:lastPrinted>2018-09-17T03:46:00Z</cp:lastPrinted>
  <dcterms:created xsi:type="dcterms:W3CDTF">2018-09-14T03:20:00Z</dcterms:created>
  <dcterms:modified xsi:type="dcterms:W3CDTF">2018-09-17T03:48:00Z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