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40" w:lineRule="exact"/>
        <w:jc w:val="righ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﹝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A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40" w:lineRule="exact"/>
        <w:jc w:val="righ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ab/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 xml:space="preserve">   ﹝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主动公开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40" w:lineRule="exact"/>
        <w:jc w:val="righ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</w:pPr>
    </w:p>
    <w:p>
      <w:pPr>
        <w:adjustRightInd/>
        <w:snapToGrid/>
        <w:spacing w:after="0" w:line="760" w:lineRule="exact"/>
        <w:jc w:val="distribute"/>
        <w:rPr>
          <w:rFonts w:hint="eastAsia" w:ascii="方正仿宋_GBK" w:hAnsi="方正仿宋_GBK" w:eastAsia="方正仿宋_GBK" w:cs="方正仿宋_GBK"/>
          <w:w w:val="90"/>
          <w:sz w:val="32"/>
          <w:szCs w:val="32"/>
          <w:lang w:eastAsia="en-US"/>
        </w:rPr>
      </w:pPr>
    </w:p>
    <w:p>
      <w:pPr>
        <w:adjustRightInd/>
        <w:snapToGrid/>
        <w:spacing w:after="0" w:line="640" w:lineRule="exact"/>
        <w:jc w:val="center"/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 xml:space="preserve">                             </w:t>
      </w:r>
    </w:p>
    <w:p>
      <w:pPr>
        <w:adjustRightInd/>
        <w:snapToGrid/>
        <w:spacing w:after="0" w:line="240" w:lineRule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宿残案字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en-US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23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﹞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 xml:space="preserve">号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 xml:space="preserve">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en-US"/>
        </w:rPr>
        <w:t>签发人：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李先平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方正仿宋_GBK" w:hAnsi="方正仿宋_GBK" w:eastAsia="方正仿宋_GBK" w:cs="方正仿宋_GBK"/>
          <w:spacing w:val="-2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方正小标宋_GBK" w:hAnsi="方正小标宋_GBK" w:eastAsia="方正小标宋_GBK" w:cs="方正小标宋_GBK"/>
          <w:spacing w:val="-2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pacing w:val="-20"/>
          <w:sz w:val="44"/>
          <w:szCs w:val="44"/>
          <w:lang w:val="en-US" w:eastAsia="zh-CN"/>
        </w:rPr>
        <w:t>对市政协六届二次会议第</w:t>
      </w: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215</w:t>
      </w:r>
      <w:r>
        <w:rPr>
          <w:rFonts w:hint="eastAsia" w:ascii="方正小标宋_GBK" w:hAnsi="方正小标宋_GBK" w:eastAsia="方正小标宋_GBK" w:cs="方正小标宋_GBK"/>
          <w:spacing w:val="-20"/>
          <w:sz w:val="44"/>
          <w:szCs w:val="44"/>
          <w:lang w:val="en-US" w:eastAsia="zh-CN"/>
        </w:rPr>
        <w:t>号提案的会办意见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市行政审批局：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经研究，现对钱向辉委员提出的关于《</w:t>
      </w:r>
      <w:r>
        <w:rPr>
          <w:rFonts w:hint="eastAsia" w:ascii="方正仿宋_GBK" w:hAnsi="方正仿宋_GBK" w:eastAsia="方正仿宋_GBK" w:cs="方正仿宋_GBK"/>
          <w:b w:val="0"/>
          <w:bCs w:val="0"/>
          <w:color w:val="161616"/>
          <w:spacing w:val="0"/>
          <w:kern w:val="0"/>
          <w:sz w:val="32"/>
          <w:szCs w:val="32"/>
          <w:lang w:val="en-US" w:eastAsia="zh-CN" w:bidi="ar"/>
        </w:rPr>
        <w:t>补齐城乡政务服务发展不均衡短板 推进区域政务服务体系和能力现代化建设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》的提案提出如下会办意见，供你单位答复委员时参考：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方正黑体_GBK" w:hAnsi="黑体" w:eastAsia="方正黑体_GBK"/>
          <w:sz w:val="32"/>
          <w:szCs w:val="32"/>
          <w:lang w:eastAsia="zh-CN"/>
        </w:rPr>
      </w:pPr>
      <w:r>
        <w:rPr>
          <w:rFonts w:hint="eastAsia" w:ascii="方正黑体_GBK" w:hAnsi="黑体" w:eastAsia="方正黑体_GBK"/>
          <w:sz w:val="32"/>
          <w:szCs w:val="32"/>
          <w:lang w:eastAsia="zh-CN"/>
        </w:rPr>
        <w:t>一、残联落实</w:t>
      </w:r>
      <w:r>
        <w:rPr>
          <w:rFonts w:hint="eastAsia" w:ascii="方正黑体_GBK" w:hAnsi="黑体" w:eastAsia="方正黑体_GBK"/>
          <w:sz w:val="32"/>
          <w:szCs w:val="32"/>
          <w:lang w:val="en-US" w:eastAsia="zh-CN"/>
        </w:rPr>
        <w:t>区域政务服务体系和能力现代化建设</w:t>
      </w:r>
      <w:r>
        <w:rPr>
          <w:rFonts w:hint="eastAsia" w:ascii="方正黑体_GBK" w:hAnsi="黑体" w:eastAsia="方正黑体_GBK"/>
          <w:sz w:val="32"/>
          <w:szCs w:val="32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default" w:eastAsia="方正仿宋_GBK"/>
          <w:sz w:val="32"/>
          <w:szCs w:val="32"/>
          <w:lang w:val="en-US" w:eastAsia="zh-CN"/>
        </w:rPr>
      </w:pPr>
      <w:bookmarkStart w:id="0" w:name="_GoBack"/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 xml:space="preserve">1. 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建设基层服务残疾人平台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。</w:t>
      </w:r>
      <w:r>
        <w:rPr>
          <w:rFonts w:hint="eastAsia" w:eastAsia="方正仿宋_GBK"/>
          <w:sz w:val="32"/>
          <w:szCs w:val="32"/>
          <w:lang w:val="en-US" w:eastAsia="zh-CN"/>
        </w:rPr>
        <w:t>为</w:t>
      </w:r>
      <w:r>
        <w:rPr>
          <w:rFonts w:hint="eastAsia" w:eastAsia="方正仿宋_GBK"/>
          <w:sz w:val="32"/>
          <w:szCs w:val="32"/>
          <w:lang w:eastAsia="zh-CN"/>
        </w:rPr>
        <w:t>增加残疾人家庭收入，努力实现共同富裕路上残疾人不掉队，</w:t>
      </w:r>
      <w:r>
        <w:rPr>
          <w:rFonts w:hint="eastAsia" w:eastAsia="方正仿宋_GBK"/>
          <w:sz w:val="32"/>
          <w:szCs w:val="32"/>
          <w:lang w:val="en-US" w:eastAsia="zh-CN"/>
        </w:rPr>
        <w:t>我市</w:t>
      </w:r>
      <w:r>
        <w:rPr>
          <w:rFonts w:hint="eastAsia" w:eastAsia="方正仿宋_GBK"/>
          <w:sz w:val="32"/>
          <w:szCs w:val="32"/>
          <w:lang w:eastAsia="zh-CN"/>
        </w:rPr>
        <w:t>按照就近便利、有效辐射原则，</w:t>
      </w:r>
      <w:r>
        <w:rPr>
          <w:rFonts w:hint="eastAsia" w:eastAsia="方正仿宋_GBK"/>
          <w:sz w:val="32"/>
          <w:szCs w:val="32"/>
          <w:lang w:val="en-US" w:eastAsia="zh-CN"/>
        </w:rPr>
        <w:t>在全市建成“残疾人之家”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142</w:t>
      </w:r>
      <w:r>
        <w:rPr>
          <w:rFonts w:hint="eastAsia" w:eastAsia="方正仿宋_GBK"/>
          <w:sz w:val="32"/>
          <w:szCs w:val="32"/>
          <w:lang w:val="en-US" w:eastAsia="zh-CN"/>
        </w:rPr>
        <w:t>个，实现乡镇（街道）全覆盖，并向村居（社区）延伸，为残疾人提供</w:t>
      </w:r>
      <w:r>
        <w:rPr>
          <w:rFonts w:hint="eastAsia" w:eastAsia="方正仿宋_GBK"/>
          <w:sz w:val="32"/>
          <w:szCs w:val="32"/>
          <w:lang w:eastAsia="zh-CN"/>
        </w:rPr>
        <w:t>日间照料、</w:t>
      </w:r>
      <w:r>
        <w:rPr>
          <w:rFonts w:hint="eastAsia" w:eastAsia="方正仿宋_GBK"/>
          <w:sz w:val="32"/>
          <w:szCs w:val="32"/>
          <w:lang w:val="en-US" w:eastAsia="zh-CN"/>
        </w:rPr>
        <w:t>辅助性就业、康复娱乐、文化体育等服务。泗阳县、宿豫区等地残联，针对残疾人、老年人和半失能人群出行不便问题，探索“互联网+”辅具适配模式，在各公共场所建设“共享辅具”空间，让辅具流动起来，解决他们出行难题。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eastAsia="方正仿宋_GBK"/>
          <w:sz w:val="32"/>
          <w:szCs w:val="32"/>
          <w:lang w:eastAsia="zh-CN"/>
        </w:rPr>
        <w:sectPr>
          <w:footerReference r:id="rId3" w:type="default"/>
          <w:pgSz w:w="11906" w:h="16838"/>
          <w:pgMar w:top="720" w:right="1531" w:bottom="1701" w:left="1531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 xml:space="preserve">2. 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推动服务事项便利化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。</w:t>
      </w:r>
      <w:r>
        <w:rPr>
          <w:rFonts w:hint="eastAsia" w:eastAsia="方正仿宋_GBK"/>
          <w:sz w:val="32"/>
          <w:szCs w:val="32"/>
          <w:lang w:val="en-US" w:eastAsia="zh-CN"/>
        </w:rPr>
        <w:t>近年来，我市各级残联不断推进集中评残、下乡评残、上门评残等便民举措，为疑似</w:t>
      </w:r>
      <w:r>
        <w:rPr>
          <w:rFonts w:hint="eastAsia" w:eastAsia="方正仿宋_GBK"/>
          <w:sz w:val="32"/>
          <w:szCs w:val="32"/>
          <w:lang w:eastAsia="zh-CN"/>
        </w:rPr>
        <w:t>残疾人开展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eastAsia="zh-CN"/>
        </w:rPr>
        <w:t>残疾类别及等级鉴定</w:t>
      </w:r>
      <w:r>
        <w:rPr>
          <w:rFonts w:hint="eastAsia" w:eastAsia="方正仿宋_GBK"/>
          <w:sz w:val="32"/>
          <w:szCs w:val="32"/>
          <w:lang w:val="en-US" w:eastAsia="zh-CN"/>
        </w:rPr>
        <w:t>服务</w:t>
      </w:r>
      <w:r>
        <w:rPr>
          <w:rFonts w:hint="eastAsia" w:eastAsia="方正仿宋_GBK"/>
          <w:sz w:val="32"/>
          <w:szCs w:val="32"/>
          <w:lang w:eastAsia="zh-CN"/>
        </w:rPr>
        <w:t>，</w:t>
      </w:r>
      <w:r>
        <w:rPr>
          <w:rFonts w:hint="eastAsia" w:eastAsia="方正仿宋_GBK"/>
          <w:sz w:val="32"/>
          <w:szCs w:val="32"/>
          <w:lang w:val="en-US" w:eastAsia="zh-CN"/>
        </w:rPr>
        <w:t>开通评残办证“跨省通办”服务，组织“线上+线下”就业招聘活动，建设</w:t>
      </w:r>
      <w:r>
        <w:rPr>
          <w:rFonts w:hint="eastAsia" w:eastAsia="方正仿宋_GBK"/>
          <w:sz w:val="32"/>
          <w:szCs w:val="32"/>
          <w:lang w:eastAsia="zh-CN"/>
        </w:rPr>
        <w:t>创设“外挂车间”，</w:t>
      </w:r>
      <w:r>
        <w:rPr>
          <w:rFonts w:hint="eastAsia" w:eastAsia="方正仿宋_GBK"/>
          <w:sz w:val="32"/>
          <w:szCs w:val="32"/>
          <w:lang w:val="en-US" w:eastAsia="zh-CN"/>
        </w:rPr>
        <w:t>兑现残疾人用工奖补政策，开通就业直通车直接选送残疾人到工作岗位，多措并举便民利企，优化办事流程，让群众少跑腿，为企业多减负。为推动全市残疾人托养服务更加智能化、便捷化、科学化、规范化，在全市建设“线上平台＋线下服务＋残疾人”智慧托养平台，通过LED显示屏、配套软件等，构建包含服务申请、服务审批、工作开展、质效评价和机构管理等功能的完整智慧管理闭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 xml:space="preserve">3. 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开展扶残助困“一件事”改革试点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。</w:t>
      </w:r>
      <w:r>
        <w:rPr>
          <w:rFonts w:hint="eastAsia" w:eastAsia="方正仿宋_GBK"/>
          <w:sz w:val="32"/>
          <w:szCs w:val="32"/>
          <w:lang w:eastAsia="zh-CN"/>
        </w:rPr>
        <w:t>会同市民政局、人力资源和社会保障局、行政审批局、医疗保障局等部门，联合出台了《宿迁市推进扶残助困“一件事”改革试点工作实施方案（试行）》，试点推进扶残助困“一件事”集成改革。将残疾人证新办、困难残疾人生活补贴、重度残疾人护理补贴、城乡居民基本养老保险代缴、城乡居民基本医疗保险个人缴费资助、高中和高等教育阶段残疾学生教育专项补贴申请、残疾人机动轮椅车燃油补贴申请等相关政务服务事项，</w:t>
      </w:r>
      <w:r>
        <w:rPr>
          <w:rFonts w:hint="eastAsia" w:eastAsia="方正仿宋_GBK"/>
          <w:sz w:val="32"/>
          <w:szCs w:val="32"/>
          <w:lang w:val="en-US" w:eastAsia="zh-CN"/>
        </w:rPr>
        <w:t>推动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7</w:t>
      </w:r>
      <w:r>
        <w:rPr>
          <w:rFonts w:hint="eastAsia" w:eastAsia="方正仿宋_GBK"/>
          <w:sz w:val="32"/>
          <w:szCs w:val="32"/>
          <w:lang w:eastAsia="zh-CN"/>
        </w:rPr>
        <w:t>项业务一次性集成办理。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方正黑体_GBK" w:hAnsi="黑体" w:eastAsia="方正黑体_GBK"/>
          <w:sz w:val="32"/>
          <w:szCs w:val="32"/>
          <w:lang w:eastAsia="zh-CN"/>
        </w:rPr>
      </w:pPr>
      <w:r>
        <w:rPr>
          <w:rFonts w:hint="eastAsia" w:ascii="方正黑体_GBK" w:hAnsi="黑体" w:eastAsia="方正黑体_GBK"/>
          <w:sz w:val="32"/>
          <w:szCs w:val="32"/>
          <w:lang w:eastAsia="zh-CN"/>
        </w:rPr>
        <w:t>二、下一步工作计划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Style w:val="8"/>
          <w:rFonts w:eastAsia="方正仿宋_GBK"/>
          <w:b w:val="0"/>
          <w:color w:val="161616"/>
          <w:sz w:val="32"/>
          <w:szCs w:val="32"/>
          <w:lang w:bidi="ar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依托“残疾人之家”、就业创业支持中心、残疾人康复机构等基层服务平台和智慧托养服务平台，持续做好残疾人康复、托养、就业等服务工作。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加强部门业务协同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配合和数据信息共享，深入推进扶残助困“一件事”改革事项落地实施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eastAsia" w:eastAsia="方正仿宋_GBK"/>
          <w:sz w:val="32"/>
          <w:szCs w:val="32"/>
          <w:lang w:val="en-US" w:eastAsia="zh-CN"/>
        </w:rPr>
        <w:t>推动政务服务高效开展</w:t>
      </w:r>
      <w:r>
        <w:rPr>
          <w:rFonts w:hint="eastAsia" w:eastAsia="方正仿宋_GBK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0" w:firstLineChars="1500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宿迁市残疾人联合会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120" w:firstLineChars="16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2023年4月27日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联系人：杨李妹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联系电话：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84357927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  <w:t>抄    送：市政府办公室 市提案法制委</w:t>
      </w:r>
    </w:p>
    <w:sectPr>
      <w:pgSz w:w="11906" w:h="16838"/>
      <w:pgMar w:top="2098" w:right="1531" w:bottom="1701" w:left="153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>I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>I</w: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ZmE0ZGE5YmVkYmZmN2Y5YmQ1YjJjNTY5YjFhNDEifQ=="/>
  </w:docVars>
  <w:rsids>
    <w:rsidRoot w:val="4510584B"/>
    <w:rsid w:val="00C34DAD"/>
    <w:rsid w:val="0728596A"/>
    <w:rsid w:val="0959014C"/>
    <w:rsid w:val="0C8573BB"/>
    <w:rsid w:val="0F947124"/>
    <w:rsid w:val="1C234E5E"/>
    <w:rsid w:val="1D0623BA"/>
    <w:rsid w:val="1D0E6F59"/>
    <w:rsid w:val="1E2000E1"/>
    <w:rsid w:val="1FCA7A7C"/>
    <w:rsid w:val="21C47C50"/>
    <w:rsid w:val="23865A9B"/>
    <w:rsid w:val="28212236"/>
    <w:rsid w:val="2DFB7085"/>
    <w:rsid w:val="35E801DD"/>
    <w:rsid w:val="36525CB0"/>
    <w:rsid w:val="3C7C31B9"/>
    <w:rsid w:val="3C8F5568"/>
    <w:rsid w:val="3D7D1865"/>
    <w:rsid w:val="40F3694D"/>
    <w:rsid w:val="41DA54D8"/>
    <w:rsid w:val="423050F8"/>
    <w:rsid w:val="44A91191"/>
    <w:rsid w:val="4510584B"/>
    <w:rsid w:val="452D3B70"/>
    <w:rsid w:val="45B1654F"/>
    <w:rsid w:val="4F3F1195"/>
    <w:rsid w:val="51B178D7"/>
    <w:rsid w:val="537D2167"/>
    <w:rsid w:val="550D12C8"/>
    <w:rsid w:val="5B0902CE"/>
    <w:rsid w:val="61640AD8"/>
    <w:rsid w:val="691C49C1"/>
    <w:rsid w:val="694D2DB1"/>
    <w:rsid w:val="6D561607"/>
    <w:rsid w:val="6DF17581"/>
    <w:rsid w:val="6DF336A9"/>
    <w:rsid w:val="71121CE9"/>
    <w:rsid w:val="73A155A6"/>
    <w:rsid w:val="767B20DE"/>
    <w:rsid w:val="7720691E"/>
    <w:rsid w:val="77D82082"/>
    <w:rsid w:val="789456D9"/>
    <w:rsid w:val="7A324000"/>
    <w:rsid w:val="7BFE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600" w:firstLineChars="200"/>
    </w:pPr>
    <w:rPr>
      <w:rFonts w:eastAsia="宋体"/>
      <w:sz w:val="30"/>
      <w:szCs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Title"/>
    <w:basedOn w:val="1"/>
    <w:next w:val="2"/>
    <w:qFormat/>
    <w:uiPriority w:val="10"/>
    <w:pPr>
      <w:spacing w:before="240" w:after="60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1028</Words>
  <Characters>1051</Characters>
  <Lines>0</Lines>
  <Paragraphs>0</Paragraphs>
  <TotalTime>18</TotalTime>
  <ScaleCrop>false</ScaleCrop>
  <LinksUpToDate>false</LinksUpToDate>
  <CharactersWithSpaces>1202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2023-04-25T02:12:00Z</dcterms:created>
  <dc:creator>木槿</dc:creator>
  <cp:lastModifiedBy>木槿</cp:lastModifiedBy>
  <cp:lastPrinted>2023-04-27T07:53:10Z</cp:lastPrinted>
  <dcterms:modified xsi:type="dcterms:W3CDTF">2023-04-27T09:00:56Z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3B61AB4F2B724EB3A06323A225A5A694_11</vt:lpwstr>
  </property>
</Properties>
</file>