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pYMEzLBFatFzlDEQerTDSb==&#10;" textCheckSum="" ver="1">
  <a:bounds l="6022" t="7096" r="6022" b="922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1" name="直接箭头连接符 61"/>
        <wps:cNvCnPr/>
        <wps:spPr>
          <a:xfrm flipV="1">
            <a:off x="4796155" y="6562725"/>
            <a:ext cx="0" cy="1354455"/>
          </a:xfrm>
          <a:prstGeom prst="straightConnector1">
            <a:avLst/>
          </a:prstGeom>
          <a:noFill/>
          <a:ln w="6350" cap="flat" cmpd="sng" algn="ctr">
            <a:solidFill>
              <a:srgbClr val="000000"/>
            </a:solidFill>
            <a:prstDash val="solid"/>
            <a:miter lim="800000"/>
            <a:tailEnd type="arrow"/>
          </a:ln>
        </wps:spPr>
        <wps:bodyPr/>
      </wps:wsp>
    </a:graphicData>
  </a:graphic>
</wp:e2oholder>
</file>