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仿宋_GBK"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仿宋_GBK"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仿宋_GBK"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仿宋_GBK"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仿宋_GBK"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Times New Roman" w:hAnsi="Times New Roman" w:eastAsia="方正仿宋_GBK"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Times New Roman" w:hAnsi="Times New Roman" w:eastAsia="方正仿宋_GBK" w:cs="Times New Roman"/>
          <w:sz w:val="32"/>
          <w:szCs w:val="40"/>
        </w:rPr>
      </w:pPr>
      <w:r>
        <w:rPr>
          <w:rFonts w:ascii="Times New Roman" w:hAnsi="Times New Roman" w:eastAsia="方正仿宋_GBK" w:cs="Times New Roman"/>
          <w:sz w:val="32"/>
          <w:szCs w:val="40"/>
        </w:rPr>
        <w:t>宿政办发〔2025〕</w:t>
      </w:r>
      <w:r>
        <w:rPr>
          <w:rFonts w:hint="eastAsia" w:ascii="Times New Roman" w:hAnsi="Times New Roman" w:eastAsia="方正仿宋_GBK" w:cs="Times New Roman"/>
          <w:sz w:val="32"/>
          <w:szCs w:val="40"/>
          <w:lang w:val="en-US" w:eastAsia="zh-CN"/>
        </w:rPr>
        <w:t>6</w:t>
      </w:r>
      <w:r>
        <w:rPr>
          <w:rFonts w:hint="eastAsia" w:ascii="Times New Roman" w:hAnsi="Times New Roman" w:eastAsia="方正仿宋_GBK" w:cs="Times New Roman"/>
          <w:sz w:val="32"/>
          <w:szCs w:val="40"/>
        </w:rPr>
        <w:t>号</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Times New Roman" w:hAnsi="Times New Roman" w:eastAsia="方正小标宋_GBK" w:cs="Times New Roman"/>
          <w:sz w:val="44"/>
          <w:szCs w:val="52"/>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ascii="Times New Roman" w:hAnsi="Times New Roman" w:eastAsia="方正小标宋_GBK" w:cs="Times New Roman"/>
          <w:sz w:val="44"/>
          <w:szCs w:val="5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sz w:val="44"/>
          <w:szCs w:val="52"/>
        </w:rPr>
      </w:pPr>
      <w:r>
        <w:rPr>
          <w:rFonts w:ascii="Times New Roman" w:hAnsi="Times New Roman" w:eastAsia="方正小标宋_GBK" w:cs="Times New Roman"/>
          <w:sz w:val="44"/>
          <w:szCs w:val="52"/>
        </w:rPr>
        <w:t>市政府办公室关于印发</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sz w:val="44"/>
          <w:szCs w:val="52"/>
        </w:rPr>
      </w:pPr>
      <w:r>
        <w:rPr>
          <w:rFonts w:ascii="Times New Roman" w:hAnsi="Times New Roman" w:eastAsia="方正小标宋_GBK" w:cs="Times New Roman"/>
          <w:sz w:val="44"/>
          <w:szCs w:val="52"/>
        </w:rPr>
        <w:t>宿迁市2025年度黄河故道生态</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sz w:val="44"/>
          <w:szCs w:val="52"/>
        </w:rPr>
      </w:pPr>
      <w:r>
        <w:rPr>
          <w:rFonts w:ascii="Times New Roman" w:hAnsi="Times New Roman" w:eastAsia="方正小标宋_GBK" w:cs="Times New Roman"/>
          <w:sz w:val="44"/>
          <w:szCs w:val="52"/>
        </w:rPr>
        <w:t>富民廊道</w:t>
      </w:r>
      <w:r>
        <w:rPr>
          <w:rFonts w:hint="eastAsia" w:ascii="Times New Roman" w:hAnsi="Times New Roman" w:eastAsia="方正小标宋_GBK" w:cs="Times New Roman"/>
          <w:sz w:val="44"/>
          <w:szCs w:val="52"/>
        </w:rPr>
        <w:t>建设</w:t>
      </w:r>
      <w:r>
        <w:rPr>
          <w:rFonts w:ascii="Times New Roman" w:hAnsi="Times New Roman" w:eastAsia="方正小标宋_GBK" w:cs="Times New Roman"/>
          <w:sz w:val="44"/>
          <w:szCs w:val="52"/>
        </w:rPr>
        <w:t>重点工作任务计划的通知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方正小标宋_GBK" w:cs="Times New Roman"/>
          <w:sz w:val="44"/>
          <w:szCs w:val="52"/>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ascii="Times New Roman" w:hAnsi="Times New Roman" w:eastAsia="方正仿宋_GBK" w:cs="Times New Roman"/>
          <w:sz w:val="32"/>
          <w:szCs w:val="40"/>
        </w:rPr>
      </w:pPr>
      <w:r>
        <w:rPr>
          <w:rFonts w:hint="eastAsia" w:ascii="Times New Roman" w:hAnsi="Times New Roman" w:eastAsia="方正仿宋_GBK" w:cs="Times New Roman"/>
          <w:sz w:val="32"/>
          <w:szCs w:val="40"/>
        </w:rPr>
        <w:t>泗阳县、宿城区人民政府，宿迁经济技术开发区、市湖滨新区、市洋河新区管委会，市各有关部门和单位：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Times New Roman" w:hAnsi="Times New Roman" w:eastAsia="方正仿宋_GBK" w:cs="Times New Roman"/>
          <w:sz w:val="32"/>
          <w:szCs w:val="40"/>
          <w:lang w:val="en-US" w:eastAsia="zh-CN"/>
        </w:rPr>
      </w:pPr>
      <w:r>
        <w:rPr>
          <w:rFonts w:hint="eastAsia" w:ascii="Times New Roman" w:hAnsi="Times New Roman" w:eastAsia="方正仿宋_GBK" w:cs="Times New Roman"/>
          <w:sz w:val="32"/>
          <w:szCs w:val="40"/>
        </w:rPr>
        <w:t>现将《宿迁市2025年度黄河故道生态富民廊道建设重点工作任务计划》印发给你们，</w:t>
      </w:r>
      <w:r>
        <w:rPr>
          <w:rFonts w:hint="eastAsia" w:ascii="Times New Roman" w:hAnsi="Times New Roman" w:eastAsia="方正仿宋_GBK" w:cs="Times New Roman"/>
          <w:sz w:val="32"/>
          <w:szCs w:val="40"/>
          <w:lang w:val="en-US" w:eastAsia="zh-CN"/>
        </w:rPr>
        <w:t>并就有关要求通知如下：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40"/>
        </w:rPr>
      </w:pPr>
      <w:r>
        <w:rPr>
          <w:rFonts w:hint="eastAsia" w:ascii="方正黑体_GBK" w:hAnsi="方正黑体_GBK" w:eastAsia="方正黑体_GBK" w:cs="方正黑体_GBK"/>
          <w:sz w:val="32"/>
          <w:szCs w:val="40"/>
        </w:rPr>
        <w:t>一</w:t>
      </w:r>
      <w:r>
        <w:rPr>
          <w:rFonts w:hint="eastAsia" w:ascii="方正黑体_GBK" w:hAnsi="方正黑体_GBK" w:eastAsia="方正黑体_GBK" w:cs="方正黑体_GBK"/>
          <w:sz w:val="32"/>
          <w:szCs w:val="40"/>
          <w:lang w:eastAsia="zh-CN"/>
        </w:rPr>
        <w:t>、</w:t>
      </w:r>
      <w:r>
        <w:rPr>
          <w:rFonts w:hint="eastAsia" w:ascii="方正黑体_GBK" w:hAnsi="方正黑体_GBK" w:eastAsia="方正黑体_GBK" w:cs="方正黑体_GBK"/>
          <w:sz w:val="32"/>
          <w:szCs w:val="40"/>
          <w:lang w:val="en-US" w:eastAsia="zh-CN"/>
        </w:rPr>
        <w:t>完善落实机制</w:t>
      </w:r>
      <w:r>
        <w:rPr>
          <w:rFonts w:hint="eastAsia" w:ascii="方正黑体_GBK" w:hAnsi="方正黑体_GBK" w:eastAsia="方正黑体_GBK" w:cs="方正黑体_GBK"/>
          <w:sz w:val="32"/>
          <w:szCs w:val="40"/>
        </w:rPr>
        <w:t>。</w:t>
      </w:r>
      <w:r>
        <w:rPr>
          <w:rFonts w:hint="eastAsia" w:ascii="Times New Roman" w:hAnsi="Times New Roman" w:eastAsia="方正仿宋_GBK" w:cs="Times New Roman"/>
          <w:sz w:val="32"/>
          <w:szCs w:val="40"/>
        </w:rPr>
        <w:t>各地、各部门要将年度重点工作任务计划实施作为推动黄河故道生态富民廊道高质量建设的重要抓手，健全工作机制、细化工作任务、压实工作责任、落实推进举措，按照时间节点和目标要求，加快组织实施，确保完成年度任务。市各有关部门要加强联动协调，按照职能分工全力配合，加大指导支持力度，及时协调处理推进过程中的矛盾和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40"/>
        </w:rPr>
      </w:pPr>
      <w:r>
        <w:rPr>
          <w:rFonts w:hint="eastAsia" w:ascii="方正黑体_GBK" w:hAnsi="方正黑体_GBK" w:eastAsia="方正黑体_GBK" w:cs="方正黑体_GBK"/>
          <w:sz w:val="32"/>
          <w:szCs w:val="40"/>
        </w:rPr>
        <w:t>二</w:t>
      </w:r>
      <w:r>
        <w:rPr>
          <w:rFonts w:hint="eastAsia" w:ascii="方正黑体_GBK" w:hAnsi="方正黑体_GBK" w:eastAsia="方正黑体_GBK" w:cs="方正黑体_GBK"/>
          <w:sz w:val="32"/>
          <w:szCs w:val="40"/>
          <w:lang w:eastAsia="zh-CN"/>
        </w:rPr>
        <w:t>、</w:t>
      </w:r>
      <w:r>
        <w:rPr>
          <w:rFonts w:hint="eastAsia" w:ascii="方正黑体_GBK" w:hAnsi="方正黑体_GBK" w:eastAsia="方正黑体_GBK" w:cs="方正黑体_GBK"/>
          <w:sz w:val="32"/>
          <w:szCs w:val="40"/>
        </w:rPr>
        <w:t>强化项目推进。</w:t>
      </w:r>
      <w:r>
        <w:rPr>
          <w:rFonts w:hint="eastAsia" w:ascii="Times New Roman" w:hAnsi="Times New Roman" w:eastAsia="方正仿宋_GBK" w:cs="Times New Roman"/>
          <w:sz w:val="32"/>
          <w:szCs w:val="40"/>
        </w:rPr>
        <w:t>各地、各部门要主动作为，及时提供精准高效服务，加快推进项目规划设计、前期手续办理、资金和土地要素保障等方面工作，实现项目早开工、早建成、早达效，确保尽快形成实物工作量。各县（区）廊道建设牵头部门要发挥好统筹抓推进工作职能，强化节点意识、完善预警机制、采取有效措施，推动各重点项目、事项有序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Times New Roman" w:hAnsi="Times New Roman" w:eastAsia="方正仿宋_GBK" w:cs="Times New Roman"/>
          <w:sz w:val="32"/>
          <w:szCs w:val="40"/>
        </w:rPr>
      </w:pPr>
      <w:r>
        <w:rPr>
          <w:rFonts w:hint="eastAsia" w:ascii="方正黑体_GBK" w:hAnsi="方正黑体_GBK" w:eastAsia="方正黑体_GBK" w:cs="方正黑体_GBK"/>
          <w:sz w:val="32"/>
          <w:szCs w:val="40"/>
        </w:rPr>
        <w:t>三</w:t>
      </w:r>
      <w:r>
        <w:rPr>
          <w:rFonts w:hint="eastAsia" w:ascii="方正黑体_GBK" w:hAnsi="方正黑体_GBK" w:eastAsia="方正黑体_GBK" w:cs="方正黑体_GBK"/>
          <w:sz w:val="32"/>
          <w:szCs w:val="40"/>
          <w:lang w:eastAsia="zh-CN"/>
        </w:rPr>
        <w:t>、</w:t>
      </w:r>
      <w:r>
        <w:rPr>
          <w:rFonts w:hint="eastAsia" w:ascii="方正黑体_GBK" w:hAnsi="方正黑体_GBK" w:eastAsia="方正黑体_GBK" w:cs="方正黑体_GBK"/>
          <w:sz w:val="32"/>
          <w:szCs w:val="40"/>
        </w:rPr>
        <w:t>加强过程督导。</w:t>
      </w:r>
      <w:r>
        <w:rPr>
          <w:rFonts w:hint="eastAsia" w:ascii="Times New Roman" w:hAnsi="Times New Roman" w:eastAsia="方正仿宋_GBK" w:cs="Times New Roman"/>
          <w:sz w:val="32"/>
          <w:szCs w:val="40"/>
        </w:rPr>
        <w:t>各地、各部门要强化对年度重点任务计划实施的过程性督导，定期对落实进展情况开展监测评估，对进展滞后的要分析问题原因，积极协调推动解决。实行定期通报制度，对推动工作责任落实不到位的及时予以通报。各项重点工作</w:t>
      </w:r>
      <w:r>
        <w:rPr>
          <w:rFonts w:hint="eastAsia" w:ascii="Times New Roman" w:hAnsi="Times New Roman" w:eastAsia="方正仿宋_GBK" w:cs="Times New Roman"/>
          <w:spacing w:val="-6"/>
          <w:sz w:val="32"/>
          <w:szCs w:val="40"/>
        </w:rPr>
        <w:t>任务计划责任主体应根据要求及时向牵头部门报送工作进展情</w:t>
      </w:r>
      <w:r>
        <w:rPr>
          <w:rFonts w:hint="eastAsia" w:ascii="Times New Roman" w:hAnsi="Times New Roman" w:eastAsia="方正仿宋_GBK" w:cs="Times New Roman"/>
          <w:sz w:val="32"/>
          <w:szCs w:val="40"/>
        </w:rPr>
        <w:t>况。</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eastAsia="方正仿宋_GBK"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Times New Roman" w:hAnsi="Times New Roman" w:eastAsia="方正仿宋_GBK" w:cs="Times New Roman"/>
          <w:sz w:val="32"/>
          <w:szCs w:val="40"/>
        </w:rPr>
      </w:pPr>
      <w:r>
        <w:rPr>
          <w:rFonts w:hint="eastAsia" w:ascii="Times New Roman" w:hAnsi="Times New Roman" w:eastAsia="方正仿宋_GBK" w:cs="Times New Roman"/>
          <w:sz w:val="32"/>
          <w:szCs w:val="40"/>
        </w:rPr>
        <w:t>附件：1. 宿迁市2025年度黄河故道生态富民廊道建设重点</w:t>
      </w:r>
    </w:p>
    <w:p>
      <w:pPr>
        <w:keepNext w:val="0"/>
        <w:keepLines w:val="0"/>
        <w:pageBreakBefore w:val="0"/>
        <w:widowControl w:val="0"/>
        <w:kinsoku/>
        <w:wordWrap/>
        <w:overflowPunct/>
        <w:topLinePunct w:val="0"/>
        <w:autoSpaceDE/>
        <w:autoSpaceDN/>
        <w:bidi w:val="0"/>
        <w:adjustRightInd/>
        <w:snapToGrid/>
        <w:spacing w:line="580" w:lineRule="exact"/>
        <w:ind w:firstLine="2003" w:firstLineChars="626"/>
        <w:textAlignment w:val="auto"/>
        <w:rPr>
          <w:rFonts w:ascii="Times New Roman" w:hAnsi="Times New Roman" w:eastAsia="方正仿宋_GBK" w:cs="Times New Roman"/>
          <w:sz w:val="32"/>
          <w:szCs w:val="40"/>
        </w:rPr>
      </w:pPr>
      <w:r>
        <w:rPr>
          <w:rFonts w:hint="eastAsia" w:ascii="Times New Roman" w:hAnsi="Times New Roman" w:eastAsia="方正仿宋_GBK" w:cs="Times New Roman"/>
          <w:sz w:val="32"/>
          <w:szCs w:val="40"/>
        </w:rPr>
        <w:t>工作任务计划表（项目类）</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1600"/>
        <w:textAlignment w:val="auto"/>
        <w:rPr>
          <w:rFonts w:ascii="Times New Roman" w:hAnsi="Times New Roman" w:eastAsia="方正仿宋_GBK" w:cs="Times New Roman"/>
          <w:sz w:val="32"/>
          <w:szCs w:val="40"/>
        </w:rPr>
      </w:pPr>
      <w:r>
        <w:rPr>
          <w:rFonts w:hint="eastAsia" w:ascii="Times New Roman" w:hAnsi="Times New Roman" w:eastAsia="方正仿宋_GBK" w:cs="Times New Roman"/>
          <w:sz w:val="32"/>
          <w:szCs w:val="40"/>
        </w:rPr>
        <w:t>宿迁市2025年度黄河故道生态富民廊道建设重点</w:t>
      </w:r>
    </w:p>
    <w:p>
      <w:pPr>
        <w:keepNext w:val="0"/>
        <w:keepLines w:val="0"/>
        <w:pageBreakBefore w:val="0"/>
        <w:widowControl w:val="0"/>
        <w:kinsoku/>
        <w:wordWrap/>
        <w:overflowPunct/>
        <w:topLinePunct w:val="0"/>
        <w:autoSpaceDE/>
        <w:autoSpaceDN/>
        <w:bidi w:val="0"/>
        <w:adjustRightInd/>
        <w:snapToGrid/>
        <w:spacing w:line="580" w:lineRule="exact"/>
        <w:ind w:firstLine="2003" w:firstLineChars="626"/>
        <w:textAlignment w:val="auto"/>
        <w:rPr>
          <w:rFonts w:ascii="Times New Roman" w:hAnsi="Times New Roman" w:eastAsia="方正仿宋_GBK" w:cs="Times New Roman"/>
          <w:sz w:val="32"/>
          <w:szCs w:val="40"/>
        </w:rPr>
      </w:pPr>
      <w:r>
        <w:rPr>
          <w:rFonts w:hint="eastAsia" w:ascii="Times New Roman" w:hAnsi="Times New Roman" w:eastAsia="方正仿宋_GBK" w:cs="Times New Roman"/>
          <w:sz w:val="32"/>
          <w:szCs w:val="40"/>
        </w:rPr>
        <w:t>工作任务计划表（事项类）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Times New Roman"/>
          <w:sz w:val="32"/>
          <w:szCs w:val="40"/>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4537" w:firstLineChars="1418"/>
        <w:jc w:val="left"/>
        <w:textAlignment w:val="auto"/>
        <w:rPr>
          <w:rFonts w:ascii="Times New Roman" w:hAnsi="Times New Roman" w:eastAsia="方正仿宋_GBK" w:cs="Times New Roman"/>
          <w:sz w:val="32"/>
          <w:szCs w:val="40"/>
        </w:rPr>
      </w:pPr>
      <w:bookmarkStart w:id="0" w:name="_GoBack"/>
      <w:bookmarkEnd w:id="0"/>
      <w:r>
        <w:rPr>
          <w:rFonts w:hint="eastAsia" w:ascii="Times New Roman" w:hAnsi="Times New Roman" w:eastAsia="方正仿宋_GBK" w:cs="Times New Roman"/>
          <w:sz w:val="32"/>
          <w:szCs w:val="40"/>
        </w:rPr>
        <w:t>宿迁市人民政府办公室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4979" w:firstLineChars="1556"/>
        <w:jc w:val="left"/>
        <w:textAlignment w:val="auto"/>
        <w:rPr>
          <w:rFonts w:ascii="Times New Roman" w:hAnsi="Times New Roman" w:eastAsia="方正仿宋_GBK" w:cs="Times New Roman"/>
          <w:sz w:val="32"/>
          <w:szCs w:val="40"/>
        </w:rPr>
      </w:pPr>
      <w:r>
        <w:rPr>
          <w:rFonts w:hint="eastAsia" w:ascii="Times New Roman" w:hAnsi="Times New Roman" w:eastAsia="方正仿宋_GBK" w:cs="Times New Roman"/>
          <w:sz w:val="32"/>
          <w:szCs w:val="40"/>
        </w:rPr>
        <w:t>2025年</w:t>
      </w:r>
      <w:r>
        <w:rPr>
          <w:rFonts w:hint="eastAsia" w:ascii="Times New Roman" w:hAnsi="Times New Roman" w:eastAsia="方正仿宋_GBK" w:cs="Times New Roman"/>
          <w:sz w:val="32"/>
          <w:szCs w:val="40"/>
          <w:lang w:val="en-US" w:eastAsia="zh-CN"/>
        </w:rPr>
        <w:t>2</w:t>
      </w:r>
      <w:r>
        <w:rPr>
          <w:rFonts w:hint="eastAsia" w:ascii="Times New Roman" w:hAnsi="Times New Roman" w:eastAsia="方正仿宋_GBK" w:cs="Times New Roman"/>
          <w:sz w:val="32"/>
          <w:szCs w:val="40"/>
        </w:rPr>
        <w:t>月</w:t>
      </w:r>
      <w:r>
        <w:rPr>
          <w:rFonts w:hint="eastAsia" w:ascii="Times New Roman" w:hAnsi="Times New Roman" w:eastAsia="方正仿宋_GBK" w:cs="Times New Roman"/>
          <w:sz w:val="32"/>
          <w:szCs w:val="40"/>
          <w:lang w:val="en-US" w:eastAsia="zh-CN"/>
        </w:rPr>
        <w:t>25</w:t>
      </w:r>
      <w:r>
        <w:rPr>
          <w:rFonts w:hint="eastAsia" w:ascii="Times New Roman" w:hAnsi="Times New Roman" w:eastAsia="方正仿宋_GBK" w:cs="Times New Roman"/>
          <w:sz w:val="32"/>
          <w:szCs w:val="40"/>
        </w:rPr>
        <w:t>日</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left"/>
        <w:textAlignment w:val="auto"/>
        <w:rPr>
          <w:rFonts w:ascii="Times New Roman" w:hAnsi="Times New Roman" w:eastAsia="方正仿宋_GBK" w:cs="Times New Roman"/>
          <w:sz w:val="32"/>
          <w:szCs w:val="40"/>
        </w:rPr>
      </w:pPr>
      <w:r>
        <w:rPr>
          <w:rFonts w:hint="eastAsia" w:ascii="Times New Roman" w:hAnsi="Times New Roman" w:eastAsia="方正仿宋_GBK" w:cs="Times New Roman"/>
          <w:sz w:val="32"/>
          <w:szCs w:val="40"/>
        </w:rPr>
        <w:t>（此件公开发布）</w:t>
      </w:r>
    </w:p>
    <w:p>
      <w:pPr>
        <w:widowControl/>
        <w:jc w:val="left"/>
        <w:rPr>
          <w:rFonts w:ascii="Times New Roman" w:hAnsi="Times New Roman" w:eastAsia="方正仿宋_GBK" w:cs="Times New Roman"/>
          <w:sz w:val="32"/>
          <w:szCs w:val="40"/>
        </w:rPr>
        <w:sectPr>
          <w:footerReference r:id="rId3" w:type="default"/>
          <w:footerReference r:id="rId4" w:type="even"/>
          <w:pgSz w:w="11906" w:h="16838"/>
          <w:pgMar w:top="2098" w:right="1531" w:bottom="1928" w:left="1531" w:header="851" w:footer="1247" w:gutter="0"/>
          <w:cols w:space="0" w:num="1"/>
          <w:rtlGutter w:val="0"/>
          <w:docGrid w:type="lines" w:linePitch="381" w:charSpace="0"/>
        </w:sectPr>
      </w:pPr>
      <w:r>
        <w:rPr>
          <w:rFonts w:ascii="Times New Roman" w:hAnsi="Times New Roman" w:eastAsia="方正仿宋_GBK" w:cs="Times New Roman"/>
          <w:sz w:val="32"/>
          <w:szCs w:val="40"/>
        </w:rPr>
        <w:br w:type="page"/>
      </w:r>
    </w:p>
    <w:p>
      <w:pPr>
        <w:spacing w:line="400" w:lineRule="exact"/>
        <w:rPr>
          <w:rFonts w:ascii="Times New Roman" w:hAnsi="Times New Roman" w:cs="Times New Roman"/>
          <w:szCs w:val="28"/>
        </w:rPr>
      </w:pPr>
      <w:r>
        <w:rPr>
          <w:rFonts w:ascii="Times New Roman" w:hAnsi="Times New Roman" w:cs="Times New Roman"/>
          <w:szCs w:val="28"/>
        </w:rPr>
        <w:t>附件1</w:t>
      </w:r>
    </w:p>
    <w:p>
      <w:pPr>
        <w:spacing w:line="560" w:lineRule="exact"/>
        <w:jc w:val="center"/>
        <w:rPr>
          <w:rFonts w:ascii="方正小标宋_GBK" w:hAnsi="Times New Roman" w:eastAsia="方正小标宋_GBK" w:cs="Times New Roman"/>
          <w:sz w:val="36"/>
        </w:rPr>
      </w:pPr>
      <w:r>
        <w:rPr>
          <w:rFonts w:hint="eastAsia" w:ascii="方正小标宋_GBK" w:hAnsi="Times New Roman" w:eastAsia="方正小标宋_GBK" w:cs="Times New Roman"/>
          <w:sz w:val="36"/>
        </w:rPr>
        <w:t>宿迁市</w:t>
      </w:r>
      <w:r>
        <w:rPr>
          <w:rFonts w:hint="default" w:ascii="Times New Roman" w:hAnsi="Times New Roman" w:eastAsia="方正小标宋_GBK" w:cs="Times New Roman"/>
          <w:sz w:val="36"/>
        </w:rPr>
        <w:t>2025</w:t>
      </w:r>
      <w:r>
        <w:rPr>
          <w:rFonts w:hint="eastAsia" w:ascii="方正小标宋_GBK" w:hAnsi="Times New Roman" w:eastAsia="方正小标宋_GBK" w:cs="Times New Roman"/>
          <w:sz w:val="36"/>
        </w:rPr>
        <w:t>年度黄河故道生态富民廊道建设重点工作任务计划表（项目类）</w:t>
      </w:r>
    </w:p>
    <w:tbl>
      <w:tblPr>
        <w:tblStyle w:val="8"/>
        <w:tblW w:w="15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0"/>
        <w:gridCol w:w="222"/>
        <w:gridCol w:w="236"/>
        <w:gridCol w:w="673"/>
        <w:gridCol w:w="373"/>
        <w:gridCol w:w="643"/>
        <w:gridCol w:w="645"/>
        <w:gridCol w:w="669"/>
        <w:gridCol w:w="1370"/>
        <w:gridCol w:w="733"/>
        <w:gridCol w:w="733"/>
        <w:gridCol w:w="741"/>
        <w:gridCol w:w="571"/>
        <w:gridCol w:w="666"/>
        <w:gridCol w:w="753"/>
        <w:gridCol w:w="802"/>
        <w:gridCol w:w="664"/>
        <w:gridCol w:w="716"/>
        <w:gridCol w:w="658"/>
        <w:gridCol w:w="688"/>
        <w:gridCol w:w="733"/>
        <w:gridCol w:w="766"/>
        <w:gridCol w:w="733"/>
        <w:gridCol w:w="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410" w:type="dxa"/>
            <w:vMerge w:val="restart"/>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序号</w:t>
            </w:r>
          </w:p>
        </w:tc>
        <w:tc>
          <w:tcPr>
            <w:tcW w:w="458" w:type="dxa"/>
            <w:gridSpan w:val="2"/>
            <w:vMerge w:val="restart"/>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项目类别</w:t>
            </w:r>
          </w:p>
        </w:tc>
        <w:tc>
          <w:tcPr>
            <w:tcW w:w="673" w:type="dxa"/>
            <w:vMerge w:val="restart"/>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项目名称</w:t>
            </w:r>
          </w:p>
        </w:tc>
        <w:tc>
          <w:tcPr>
            <w:tcW w:w="373" w:type="dxa"/>
            <w:vMerge w:val="restart"/>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项目性质</w:t>
            </w:r>
          </w:p>
        </w:tc>
        <w:tc>
          <w:tcPr>
            <w:tcW w:w="643" w:type="dxa"/>
            <w:vMerge w:val="restart"/>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建设地点</w:t>
            </w:r>
          </w:p>
        </w:tc>
        <w:tc>
          <w:tcPr>
            <w:tcW w:w="645" w:type="dxa"/>
            <w:vMerge w:val="restart"/>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计划</w:t>
            </w:r>
          </w:p>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开工时间</w:t>
            </w:r>
          </w:p>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（年/月）</w:t>
            </w:r>
          </w:p>
        </w:tc>
        <w:tc>
          <w:tcPr>
            <w:tcW w:w="669" w:type="dxa"/>
            <w:vMerge w:val="restart"/>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计划</w:t>
            </w:r>
          </w:p>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竣工时间</w:t>
            </w:r>
          </w:p>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（年/月）</w:t>
            </w:r>
          </w:p>
        </w:tc>
        <w:tc>
          <w:tcPr>
            <w:tcW w:w="1370" w:type="dxa"/>
            <w:vMerge w:val="restart"/>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主要建设内容</w:t>
            </w:r>
          </w:p>
        </w:tc>
        <w:tc>
          <w:tcPr>
            <w:tcW w:w="733" w:type="dxa"/>
            <w:vMerge w:val="restart"/>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spacing w:val="-11"/>
                <w:kern w:val="0"/>
                <w:sz w:val="15"/>
                <w:szCs w:val="15"/>
              </w:rPr>
              <w:t>计划总投资</w:t>
            </w:r>
            <w:r>
              <w:rPr>
                <w:rFonts w:ascii="Times New Roman" w:hAnsi="Times New Roman" w:cs="Times New Roman"/>
                <w:kern w:val="0"/>
                <w:sz w:val="15"/>
                <w:szCs w:val="15"/>
              </w:rPr>
              <w:t>（万元）</w:t>
            </w:r>
          </w:p>
        </w:tc>
        <w:tc>
          <w:tcPr>
            <w:tcW w:w="2711" w:type="dxa"/>
            <w:gridSpan w:val="4"/>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资金来源（万元）</w:t>
            </w:r>
          </w:p>
        </w:tc>
        <w:tc>
          <w:tcPr>
            <w:tcW w:w="753" w:type="dxa"/>
            <w:vMerge w:val="restart"/>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2025年</w:t>
            </w:r>
          </w:p>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投资</w:t>
            </w:r>
          </w:p>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（万元）</w:t>
            </w:r>
          </w:p>
        </w:tc>
        <w:tc>
          <w:tcPr>
            <w:tcW w:w="5760" w:type="dxa"/>
            <w:gridSpan w:val="8"/>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2025年计划序时进度（万元）</w:t>
            </w:r>
          </w:p>
        </w:tc>
        <w:tc>
          <w:tcPr>
            <w:tcW w:w="624" w:type="dxa"/>
            <w:vMerge w:val="restart"/>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410"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458" w:type="dxa"/>
            <w:gridSpan w:val="2"/>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673"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373"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643"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645"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669"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1370"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733"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733" w:type="dxa"/>
            <w:vMerge w:val="restart"/>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上级补助</w:t>
            </w:r>
          </w:p>
        </w:tc>
        <w:tc>
          <w:tcPr>
            <w:tcW w:w="741" w:type="dxa"/>
            <w:vMerge w:val="restart"/>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市县财政（含地方政府债券）</w:t>
            </w:r>
          </w:p>
        </w:tc>
        <w:tc>
          <w:tcPr>
            <w:tcW w:w="571" w:type="dxa"/>
            <w:vMerge w:val="restart"/>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社会</w:t>
            </w:r>
          </w:p>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资本</w:t>
            </w:r>
          </w:p>
        </w:tc>
        <w:tc>
          <w:tcPr>
            <w:tcW w:w="666" w:type="dxa"/>
            <w:vMerge w:val="restart"/>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市区级市场化投资</w:t>
            </w:r>
          </w:p>
        </w:tc>
        <w:tc>
          <w:tcPr>
            <w:tcW w:w="753"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1466" w:type="dxa"/>
            <w:gridSpan w:val="2"/>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一季度</w:t>
            </w:r>
          </w:p>
        </w:tc>
        <w:tc>
          <w:tcPr>
            <w:tcW w:w="1374" w:type="dxa"/>
            <w:gridSpan w:val="2"/>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二季度</w:t>
            </w:r>
          </w:p>
        </w:tc>
        <w:tc>
          <w:tcPr>
            <w:tcW w:w="1421" w:type="dxa"/>
            <w:gridSpan w:val="2"/>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三季度</w:t>
            </w:r>
          </w:p>
        </w:tc>
        <w:tc>
          <w:tcPr>
            <w:tcW w:w="1499" w:type="dxa"/>
            <w:gridSpan w:val="2"/>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四季度</w:t>
            </w:r>
          </w:p>
        </w:tc>
        <w:tc>
          <w:tcPr>
            <w:tcW w:w="624"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410"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458" w:type="dxa"/>
            <w:gridSpan w:val="2"/>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673"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373"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643"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645"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669"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1370"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733"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733"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741"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571"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666"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753"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c>
          <w:tcPr>
            <w:tcW w:w="802" w:type="dxa"/>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形象进度</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投资进度</w:t>
            </w:r>
          </w:p>
        </w:tc>
        <w:tc>
          <w:tcPr>
            <w:tcW w:w="716" w:type="dxa"/>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形象进度</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投资进度</w:t>
            </w:r>
          </w:p>
        </w:tc>
        <w:tc>
          <w:tcPr>
            <w:tcW w:w="688" w:type="dxa"/>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形象进度</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投资进度</w:t>
            </w:r>
          </w:p>
        </w:tc>
        <w:tc>
          <w:tcPr>
            <w:tcW w:w="766" w:type="dxa"/>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形象进度</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投资进度</w:t>
            </w:r>
          </w:p>
        </w:tc>
        <w:tc>
          <w:tcPr>
            <w:tcW w:w="624" w:type="dxa"/>
            <w:vMerge w:val="continue"/>
            <w:vAlign w:val="center"/>
          </w:tcPr>
          <w:p>
            <w:pPr>
              <w:widowControl/>
              <w:spacing w:line="170" w:lineRule="exact"/>
              <w:ind w:left="-98" w:leftChars="-35" w:right="-98" w:rightChars="-35"/>
              <w:jc w:val="left"/>
              <w:rPr>
                <w:rFonts w:ascii="Times New Roman" w:hAnsi="Times New Roman" w:cs="Times New Roman"/>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241" w:type="dxa"/>
            <w:gridSpan w:val="9"/>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合计：八大类工程，共169个项目</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cs="Times New Roman"/>
                <w:b/>
                <w:kern w:val="0"/>
                <w:sz w:val="15"/>
                <w:szCs w:val="15"/>
              </w:rPr>
            </w:pPr>
            <w:r>
              <w:rPr>
                <w:rFonts w:ascii="Times New Roman" w:hAnsi="Times New Roman" w:cs="Times New Roman"/>
                <w:b/>
                <w:kern w:val="0"/>
                <w:sz w:val="15"/>
                <w:szCs w:val="15"/>
              </w:rPr>
              <w:t xml:space="preserve">6594055.03 </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cs="Times New Roman"/>
                <w:b/>
                <w:kern w:val="0"/>
                <w:sz w:val="15"/>
                <w:szCs w:val="15"/>
              </w:rPr>
            </w:pPr>
            <w:r>
              <w:rPr>
                <w:rFonts w:ascii="Times New Roman" w:hAnsi="Times New Roman" w:cs="Times New Roman"/>
                <w:b/>
                <w:kern w:val="0"/>
                <w:sz w:val="15"/>
                <w:szCs w:val="15"/>
              </w:rPr>
              <w:t xml:space="preserve">2135068.55 </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cs="Times New Roman"/>
                <w:b/>
                <w:kern w:val="0"/>
                <w:sz w:val="15"/>
                <w:szCs w:val="15"/>
              </w:rPr>
            </w:pPr>
            <w:r>
              <w:rPr>
                <w:rFonts w:ascii="Times New Roman" w:hAnsi="Times New Roman" w:cs="Times New Roman"/>
                <w:b/>
                <w:kern w:val="0"/>
                <w:sz w:val="15"/>
                <w:szCs w:val="15"/>
              </w:rPr>
              <w:t>1118635.48</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cs="Times New Roman"/>
                <w:b/>
                <w:kern w:val="0"/>
                <w:sz w:val="15"/>
                <w:szCs w:val="15"/>
              </w:rPr>
            </w:pPr>
            <w:r>
              <w:rPr>
                <w:rFonts w:ascii="Times New Roman" w:hAnsi="Times New Roman" w:cs="Times New Roman"/>
                <w:b/>
                <w:kern w:val="0"/>
                <w:sz w:val="15"/>
                <w:szCs w:val="15"/>
              </w:rPr>
              <w:t>2798151</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cs="Times New Roman"/>
                <w:b/>
                <w:kern w:val="0"/>
                <w:sz w:val="15"/>
                <w:szCs w:val="15"/>
              </w:rPr>
            </w:pPr>
            <w:r>
              <w:rPr>
                <w:rFonts w:ascii="Times New Roman" w:hAnsi="Times New Roman" w:cs="Times New Roman"/>
                <w:b/>
                <w:kern w:val="0"/>
                <w:sz w:val="15"/>
                <w:szCs w:val="15"/>
              </w:rPr>
              <w:t>542200</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cs="Times New Roman"/>
                <w:b/>
                <w:kern w:val="0"/>
                <w:sz w:val="15"/>
                <w:szCs w:val="15"/>
              </w:rPr>
            </w:pPr>
            <w:r>
              <w:rPr>
                <w:rFonts w:hint="eastAsia" w:ascii="Times New Roman" w:hAnsi="Times New Roman" w:cs="Times New Roman"/>
                <w:b/>
                <w:kern w:val="0"/>
                <w:sz w:val="15"/>
                <w:szCs w:val="15"/>
              </w:rPr>
              <w:t>3169372.03</w:t>
            </w:r>
          </w:p>
        </w:tc>
        <w:tc>
          <w:tcPr>
            <w:tcW w:w="802" w:type="dxa"/>
            <w:shd w:val="clear" w:color="auto" w:fill="auto"/>
            <w:noWrap/>
            <w:vAlign w:val="center"/>
          </w:tcPr>
          <w:p>
            <w:pPr>
              <w:widowControl/>
              <w:spacing w:line="170" w:lineRule="exact"/>
              <w:ind w:left="-98" w:leftChars="-35" w:right="-98" w:rightChars="-35"/>
              <w:jc w:val="center"/>
              <w:rPr>
                <w:rFonts w:ascii="Times New Roman" w:hAnsi="Times New Roman" w:cs="Times New Roman"/>
                <w:b/>
                <w:kern w:val="0"/>
                <w:sz w:val="15"/>
                <w:szCs w:val="15"/>
              </w:rPr>
            </w:pP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cs="Times New Roman"/>
                <w:b/>
                <w:kern w:val="0"/>
                <w:sz w:val="15"/>
                <w:szCs w:val="15"/>
              </w:rPr>
            </w:pPr>
            <w:r>
              <w:rPr>
                <w:rFonts w:ascii="Times New Roman" w:hAnsi="Times New Roman" w:cs="Times New Roman"/>
                <w:b/>
                <w:kern w:val="0"/>
                <w:sz w:val="15"/>
                <w:szCs w:val="15"/>
              </w:rPr>
              <w:t>694290</w:t>
            </w:r>
          </w:p>
        </w:tc>
        <w:tc>
          <w:tcPr>
            <w:tcW w:w="716" w:type="dxa"/>
            <w:shd w:val="clear" w:color="auto" w:fill="auto"/>
            <w:noWrap/>
            <w:vAlign w:val="center"/>
          </w:tcPr>
          <w:p>
            <w:pPr>
              <w:widowControl/>
              <w:spacing w:line="170" w:lineRule="exact"/>
              <w:ind w:left="-98" w:leftChars="-35" w:right="-98" w:rightChars="-35"/>
              <w:jc w:val="center"/>
              <w:rPr>
                <w:rFonts w:ascii="Times New Roman" w:hAnsi="Times New Roman" w:cs="Times New Roman"/>
                <w:b/>
                <w:kern w:val="0"/>
                <w:sz w:val="15"/>
                <w:szCs w:val="15"/>
              </w:rPr>
            </w:pP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cs="Times New Roman"/>
                <w:b/>
                <w:kern w:val="0"/>
                <w:sz w:val="15"/>
                <w:szCs w:val="15"/>
              </w:rPr>
            </w:pPr>
            <w:r>
              <w:rPr>
                <w:rFonts w:ascii="Times New Roman" w:hAnsi="Times New Roman" w:cs="Times New Roman"/>
                <w:b/>
                <w:kern w:val="0"/>
                <w:sz w:val="15"/>
                <w:szCs w:val="15"/>
              </w:rPr>
              <w:t>1569926.7</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cs="Times New Roman"/>
                <w:b/>
                <w:kern w:val="0"/>
                <w:sz w:val="15"/>
                <w:szCs w:val="15"/>
              </w:rPr>
            </w:pP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cs="Times New Roman"/>
                <w:b/>
                <w:kern w:val="0"/>
                <w:sz w:val="15"/>
                <w:szCs w:val="15"/>
              </w:rPr>
            </w:pPr>
            <w:r>
              <w:rPr>
                <w:rFonts w:hint="eastAsia" w:ascii="Times New Roman" w:hAnsi="Times New Roman" w:cs="Times New Roman"/>
                <w:b/>
                <w:kern w:val="0"/>
                <w:sz w:val="15"/>
                <w:szCs w:val="15"/>
              </w:rPr>
              <w:t>2382620.25</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cs="Times New Roman"/>
                <w:b/>
                <w:kern w:val="0"/>
                <w:sz w:val="15"/>
                <w:szCs w:val="15"/>
              </w:rPr>
            </w:pP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cs="Times New Roman"/>
                <w:b/>
                <w:kern w:val="0"/>
                <w:sz w:val="15"/>
                <w:szCs w:val="15"/>
              </w:rPr>
            </w:pPr>
            <w:r>
              <w:rPr>
                <w:rFonts w:hint="eastAsia" w:ascii="Times New Roman" w:hAnsi="Times New Roman" w:cs="Times New Roman"/>
                <w:b/>
                <w:kern w:val="0"/>
                <w:sz w:val="15"/>
                <w:szCs w:val="15"/>
              </w:rPr>
              <w:t>3169372.03</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cs="Times New Roman"/>
                <w:b/>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241" w:type="dxa"/>
            <w:gridSpan w:val="9"/>
            <w:shd w:val="clear" w:color="auto" w:fill="auto"/>
            <w:vAlign w:val="center"/>
          </w:tcPr>
          <w:p>
            <w:pPr>
              <w:widowControl/>
              <w:spacing w:line="170" w:lineRule="exact"/>
              <w:ind w:left="-98" w:leftChars="-35" w:right="-98" w:rightChars="-35"/>
              <w:jc w:val="center"/>
              <w:rPr>
                <w:rFonts w:ascii="Times New Roman" w:hAnsi="Times New Roman" w:cs="Times New Roman"/>
                <w:kern w:val="0"/>
                <w:sz w:val="15"/>
                <w:szCs w:val="15"/>
              </w:rPr>
            </w:pPr>
            <w:r>
              <w:rPr>
                <w:rFonts w:ascii="Times New Roman" w:hAnsi="Times New Roman" w:cs="Times New Roman"/>
                <w:kern w:val="0"/>
                <w:sz w:val="15"/>
                <w:szCs w:val="15"/>
              </w:rPr>
              <w:t>一、河湖连通工程：共8个项目</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cs="Times New Roman"/>
                <w:b/>
                <w:kern w:val="0"/>
                <w:sz w:val="15"/>
                <w:szCs w:val="15"/>
              </w:rPr>
            </w:pPr>
            <w:r>
              <w:rPr>
                <w:rFonts w:ascii="Times New Roman" w:hAnsi="Times New Roman" w:cs="Times New Roman"/>
                <w:b/>
                <w:kern w:val="0"/>
                <w:sz w:val="15"/>
                <w:szCs w:val="15"/>
              </w:rPr>
              <w:t>54202</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cs="Times New Roman"/>
                <w:b/>
                <w:kern w:val="0"/>
                <w:sz w:val="15"/>
                <w:szCs w:val="15"/>
              </w:rPr>
            </w:pPr>
            <w:r>
              <w:rPr>
                <w:rFonts w:ascii="Times New Roman" w:hAnsi="Times New Roman" w:cs="Times New Roman"/>
                <w:b/>
                <w:kern w:val="0"/>
                <w:sz w:val="15"/>
                <w:szCs w:val="15"/>
              </w:rPr>
              <w:t>27762</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cs="Times New Roman"/>
                <w:b/>
                <w:kern w:val="0"/>
                <w:sz w:val="15"/>
                <w:szCs w:val="15"/>
              </w:rPr>
            </w:pPr>
            <w:r>
              <w:rPr>
                <w:rFonts w:ascii="Times New Roman" w:hAnsi="Times New Roman" w:cs="Times New Roman"/>
                <w:b/>
                <w:kern w:val="0"/>
                <w:sz w:val="15"/>
                <w:szCs w:val="15"/>
              </w:rPr>
              <w:t>26440</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cs="Times New Roman"/>
                <w:b/>
                <w:kern w:val="0"/>
                <w:sz w:val="15"/>
                <w:szCs w:val="15"/>
              </w:rPr>
            </w:pPr>
            <w:r>
              <w:rPr>
                <w:rFonts w:ascii="Times New Roman" w:hAnsi="Times New Roman" w:cs="Times New Roman"/>
                <w:b/>
                <w:kern w:val="0"/>
                <w:sz w:val="15"/>
                <w:szCs w:val="15"/>
              </w:rPr>
              <w:t>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cs="Times New Roman"/>
                <w:b/>
                <w:kern w:val="0"/>
                <w:sz w:val="15"/>
                <w:szCs w:val="15"/>
              </w:rPr>
            </w:pPr>
            <w:r>
              <w:rPr>
                <w:rFonts w:ascii="Times New Roman" w:hAnsi="Times New Roman" w:cs="Times New Roman"/>
                <w:b/>
                <w:kern w:val="0"/>
                <w:sz w:val="15"/>
                <w:szCs w:val="15"/>
              </w:rPr>
              <w:t>0</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cs="Times New Roman"/>
                <w:b/>
                <w:kern w:val="0"/>
                <w:sz w:val="15"/>
                <w:szCs w:val="15"/>
              </w:rPr>
            </w:pPr>
            <w:r>
              <w:rPr>
                <w:rFonts w:ascii="Times New Roman" w:hAnsi="Times New Roman" w:cs="Times New Roman"/>
                <w:b/>
                <w:kern w:val="0"/>
                <w:sz w:val="15"/>
                <w:szCs w:val="15"/>
              </w:rPr>
              <w:t>3</w:t>
            </w:r>
            <w:r>
              <w:rPr>
                <w:rFonts w:hint="eastAsia" w:ascii="Times New Roman" w:hAnsi="Times New Roman" w:cs="Times New Roman"/>
                <w:b/>
                <w:kern w:val="0"/>
                <w:sz w:val="15"/>
                <w:szCs w:val="15"/>
                <w:lang w:val="en-US" w:eastAsia="zh-CN"/>
              </w:rPr>
              <w:t>0</w:t>
            </w:r>
            <w:r>
              <w:rPr>
                <w:rFonts w:ascii="Times New Roman" w:hAnsi="Times New Roman" w:cs="Times New Roman"/>
                <w:b/>
                <w:kern w:val="0"/>
                <w:sz w:val="15"/>
                <w:szCs w:val="15"/>
              </w:rPr>
              <w:t>295</w:t>
            </w:r>
          </w:p>
        </w:tc>
        <w:tc>
          <w:tcPr>
            <w:tcW w:w="802" w:type="dxa"/>
            <w:shd w:val="clear" w:color="auto" w:fill="auto"/>
            <w:vAlign w:val="center"/>
          </w:tcPr>
          <w:p>
            <w:pPr>
              <w:widowControl/>
              <w:spacing w:line="170" w:lineRule="exact"/>
              <w:ind w:left="-98" w:leftChars="-35" w:right="-98" w:rightChars="-35"/>
              <w:jc w:val="center"/>
              <w:rPr>
                <w:rFonts w:ascii="Times New Roman" w:hAnsi="Times New Roman" w:cs="Times New Roman"/>
                <w:b/>
                <w:kern w:val="0"/>
                <w:sz w:val="15"/>
                <w:szCs w:val="15"/>
              </w:rPr>
            </w:pPr>
          </w:p>
        </w:tc>
        <w:tc>
          <w:tcPr>
            <w:tcW w:w="664" w:type="dxa"/>
            <w:shd w:val="clear" w:color="auto" w:fill="auto"/>
            <w:vAlign w:val="center"/>
          </w:tcPr>
          <w:p>
            <w:pPr>
              <w:widowControl/>
              <w:spacing w:line="170" w:lineRule="exact"/>
              <w:ind w:left="-98" w:leftChars="-35" w:right="-98" w:rightChars="-35"/>
              <w:jc w:val="center"/>
              <w:rPr>
                <w:rFonts w:ascii="Times New Roman" w:hAnsi="Times New Roman" w:cs="Times New Roman"/>
                <w:b/>
                <w:kern w:val="0"/>
                <w:sz w:val="15"/>
                <w:szCs w:val="15"/>
              </w:rPr>
            </w:pPr>
            <w:r>
              <w:rPr>
                <w:rFonts w:ascii="Times New Roman" w:hAnsi="Times New Roman" w:cs="Times New Roman"/>
                <w:b/>
                <w:kern w:val="0"/>
                <w:sz w:val="15"/>
                <w:szCs w:val="15"/>
              </w:rPr>
              <w:t>3421</w:t>
            </w:r>
          </w:p>
        </w:tc>
        <w:tc>
          <w:tcPr>
            <w:tcW w:w="716" w:type="dxa"/>
            <w:shd w:val="clear" w:color="auto" w:fill="auto"/>
            <w:vAlign w:val="center"/>
          </w:tcPr>
          <w:p>
            <w:pPr>
              <w:widowControl/>
              <w:spacing w:line="170" w:lineRule="exact"/>
              <w:ind w:left="-98" w:leftChars="-35" w:right="-98" w:rightChars="-35"/>
              <w:jc w:val="center"/>
              <w:rPr>
                <w:rFonts w:ascii="Times New Roman" w:hAnsi="Times New Roman" w:cs="Times New Roman"/>
                <w:b/>
                <w:kern w:val="0"/>
                <w:sz w:val="15"/>
                <w:szCs w:val="15"/>
              </w:rPr>
            </w:pPr>
          </w:p>
        </w:tc>
        <w:tc>
          <w:tcPr>
            <w:tcW w:w="658" w:type="dxa"/>
            <w:shd w:val="clear" w:color="auto" w:fill="auto"/>
            <w:vAlign w:val="center"/>
          </w:tcPr>
          <w:p>
            <w:pPr>
              <w:widowControl/>
              <w:spacing w:line="170" w:lineRule="exact"/>
              <w:ind w:left="-98" w:leftChars="-35" w:right="-98" w:rightChars="-35"/>
              <w:jc w:val="center"/>
              <w:rPr>
                <w:rFonts w:ascii="Times New Roman" w:hAnsi="Times New Roman" w:cs="Times New Roman"/>
                <w:b/>
                <w:kern w:val="0"/>
                <w:sz w:val="15"/>
                <w:szCs w:val="15"/>
              </w:rPr>
            </w:pPr>
            <w:r>
              <w:rPr>
                <w:rFonts w:ascii="Times New Roman" w:hAnsi="Times New Roman" w:cs="Times New Roman"/>
                <w:b/>
                <w:kern w:val="0"/>
                <w:sz w:val="15"/>
                <w:szCs w:val="15"/>
              </w:rPr>
              <w:t>11224</w:t>
            </w:r>
          </w:p>
        </w:tc>
        <w:tc>
          <w:tcPr>
            <w:tcW w:w="688" w:type="dxa"/>
            <w:shd w:val="clear" w:color="auto" w:fill="auto"/>
            <w:vAlign w:val="center"/>
          </w:tcPr>
          <w:p>
            <w:pPr>
              <w:widowControl/>
              <w:spacing w:line="170" w:lineRule="exact"/>
              <w:ind w:left="-98" w:leftChars="-35" w:right="-98" w:rightChars="-35"/>
              <w:jc w:val="center"/>
              <w:rPr>
                <w:rFonts w:ascii="Times New Roman" w:hAnsi="Times New Roman" w:cs="Times New Roman"/>
                <w:b/>
                <w:kern w:val="0"/>
                <w:sz w:val="15"/>
                <w:szCs w:val="15"/>
              </w:rPr>
            </w:pPr>
          </w:p>
        </w:tc>
        <w:tc>
          <w:tcPr>
            <w:tcW w:w="733" w:type="dxa"/>
            <w:shd w:val="clear" w:color="auto" w:fill="auto"/>
            <w:vAlign w:val="center"/>
          </w:tcPr>
          <w:p>
            <w:pPr>
              <w:widowControl/>
              <w:spacing w:line="170" w:lineRule="exact"/>
              <w:ind w:left="-98" w:leftChars="-35" w:right="-98" w:rightChars="-35"/>
              <w:jc w:val="center"/>
              <w:rPr>
                <w:rFonts w:hint="default" w:ascii="Times New Roman" w:hAnsi="Times New Roman" w:eastAsia="方正黑体_GBK" w:cs="Times New Roman"/>
                <w:b/>
                <w:kern w:val="0"/>
                <w:sz w:val="15"/>
                <w:szCs w:val="15"/>
                <w:lang w:val="en-US" w:eastAsia="zh-CN"/>
              </w:rPr>
            </w:pPr>
            <w:r>
              <w:rPr>
                <w:rFonts w:hint="eastAsia" w:ascii="Times New Roman" w:hAnsi="Times New Roman" w:cs="Times New Roman"/>
                <w:b/>
                <w:kern w:val="0"/>
                <w:sz w:val="15"/>
                <w:szCs w:val="15"/>
                <w:lang w:val="en-US" w:eastAsia="zh-CN"/>
              </w:rPr>
              <w:t>19600</w:t>
            </w:r>
          </w:p>
        </w:tc>
        <w:tc>
          <w:tcPr>
            <w:tcW w:w="766" w:type="dxa"/>
            <w:shd w:val="clear" w:color="auto" w:fill="auto"/>
            <w:vAlign w:val="center"/>
          </w:tcPr>
          <w:p>
            <w:pPr>
              <w:widowControl/>
              <w:spacing w:line="170" w:lineRule="exact"/>
              <w:ind w:left="-98" w:leftChars="-35" w:right="-98" w:rightChars="-35"/>
              <w:jc w:val="center"/>
              <w:rPr>
                <w:rFonts w:ascii="Times New Roman" w:hAnsi="Times New Roman" w:cs="Times New Roman"/>
                <w:b/>
                <w:kern w:val="0"/>
                <w:sz w:val="15"/>
                <w:szCs w:val="15"/>
              </w:rPr>
            </w:pPr>
          </w:p>
        </w:tc>
        <w:tc>
          <w:tcPr>
            <w:tcW w:w="733" w:type="dxa"/>
            <w:shd w:val="clear" w:color="auto" w:fill="auto"/>
            <w:vAlign w:val="center"/>
          </w:tcPr>
          <w:p>
            <w:pPr>
              <w:widowControl/>
              <w:spacing w:line="170" w:lineRule="exact"/>
              <w:ind w:left="-98" w:leftChars="-35" w:right="-98" w:rightChars="-35"/>
              <w:jc w:val="center"/>
              <w:rPr>
                <w:rFonts w:ascii="Times New Roman" w:hAnsi="Times New Roman" w:cs="Times New Roman"/>
                <w:b/>
                <w:kern w:val="0"/>
                <w:sz w:val="15"/>
                <w:szCs w:val="15"/>
              </w:rPr>
            </w:pPr>
            <w:r>
              <w:rPr>
                <w:rFonts w:ascii="Times New Roman" w:hAnsi="Times New Roman" w:cs="Times New Roman"/>
                <w:b/>
                <w:kern w:val="0"/>
                <w:sz w:val="15"/>
                <w:szCs w:val="15"/>
              </w:rPr>
              <w:t>3</w:t>
            </w:r>
            <w:r>
              <w:rPr>
                <w:rFonts w:hint="eastAsia" w:ascii="Times New Roman" w:hAnsi="Times New Roman" w:cs="Times New Roman"/>
                <w:b/>
                <w:kern w:val="0"/>
                <w:sz w:val="15"/>
                <w:szCs w:val="15"/>
                <w:lang w:val="en-US" w:eastAsia="zh-CN"/>
              </w:rPr>
              <w:t>0</w:t>
            </w:r>
            <w:r>
              <w:rPr>
                <w:rFonts w:ascii="Times New Roman" w:hAnsi="Times New Roman" w:cs="Times New Roman"/>
                <w:b/>
                <w:kern w:val="0"/>
                <w:sz w:val="15"/>
                <w:szCs w:val="15"/>
              </w:rPr>
              <w:t>295</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cs="Times New Roman"/>
                <w:b/>
                <w:kern w:val="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410"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w:t>
            </w:r>
          </w:p>
        </w:tc>
        <w:tc>
          <w:tcPr>
            <w:tcW w:w="222" w:type="dxa"/>
            <w:vMerge w:val="restart"/>
            <w:shd w:val="clear" w:color="auto" w:fill="auto"/>
            <w:vAlign w:val="center"/>
          </w:tcPr>
          <w:p>
            <w:pPr>
              <w:widowControl/>
              <w:spacing w:line="152"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河湖连通工程</w:t>
            </w:r>
          </w:p>
        </w:tc>
        <w:tc>
          <w:tcPr>
            <w:tcW w:w="236" w:type="dxa"/>
            <w:vMerge w:val="restart"/>
            <w:shd w:val="clear" w:color="auto" w:fill="auto"/>
            <w:noWrap/>
            <w:vAlign w:val="center"/>
          </w:tcPr>
          <w:p>
            <w:pPr>
              <w:widowControl/>
              <w:spacing w:line="152"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河道整治</w:t>
            </w:r>
          </w:p>
        </w:tc>
        <w:tc>
          <w:tcPr>
            <w:tcW w:w="67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泗阳县高松河整治工程</w:t>
            </w:r>
          </w:p>
        </w:tc>
        <w:tc>
          <w:tcPr>
            <w:tcW w:w="37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卢集镇</w:t>
            </w:r>
          </w:p>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李口镇</w:t>
            </w:r>
          </w:p>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tc>
        <w:tc>
          <w:tcPr>
            <w:tcW w:w="645"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669"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2026.12</w:t>
            </w:r>
          </w:p>
        </w:tc>
        <w:tc>
          <w:tcPr>
            <w:tcW w:w="1370" w:type="dxa"/>
            <w:shd w:val="clear" w:color="auto" w:fill="auto"/>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实施河道疏浚22.94km、岸坡防护5.2km、堤防加固11.33km、防汛道路2km及沿线配套建筑物11座。</w:t>
            </w:r>
          </w:p>
        </w:tc>
        <w:tc>
          <w:tcPr>
            <w:tcW w:w="73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7439</w:t>
            </w:r>
          </w:p>
        </w:tc>
        <w:tc>
          <w:tcPr>
            <w:tcW w:w="73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3720</w:t>
            </w:r>
          </w:p>
        </w:tc>
        <w:tc>
          <w:tcPr>
            <w:tcW w:w="741"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3719</w:t>
            </w:r>
          </w:p>
        </w:tc>
        <w:tc>
          <w:tcPr>
            <w:tcW w:w="571"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802" w:type="dxa"/>
            <w:shd w:val="clear" w:color="auto" w:fill="auto"/>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完成招标，组织施工单位进场，完成年度任务的10%。</w:t>
            </w:r>
          </w:p>
        </w:tc>
        <w:tc>
          <w:tcPr>
            <w:tcW w:w="664"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716" w:type="dxa"/>
            <w:shd w:val="clear" w:color="auto" w:fill="auto"/>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完成年度</w:t>
            </w:r>
            <w:r>
              <w:rPr>
                <w:rFonts w:ascii="Times New Roman" w:hAnsi="Times New Roman" w:eastAsia="方正仿宋_GBK" w:cs="Times New Roman"/>
                <w:color w:val="000000"/>
                <w:spacing w:val="-17"/>
                <w:kern w:val="0"/>
                <w:sz w:val="15"/>
                <w:szCs w:val="15"/>
              </w:rPr>
              <w:t>任务的40%。</w:t>
            </w:r>
          </w:p>
        </w:tc>
        <w:tc>
          <w:tcPr>
            <w:tcW w:w="658"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688" w:type="dxa"/>
            <w:shd w:val="clear" w:color="auto" w:fill="auto"/>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完成年度</w:t>
            </w:r>
            <w:r>
              <w:rPr>
                <w:rFonts w:ascii="Times New Roman" w:hAnsi="Times New Roman" w:eastAsia="方正仿宋_GBK" w:cs="Times New Roman"/>
                <w:color w:val="000000"/>
                <w:spacing w:val="-17"/>
                <w:kern w:val="0"/>
                <w:sz w:val="15"/>
                <w:szCs w:val="15"/>
              </w:rPr>
              <w:t>任务的60%。</w:t>
            </w:r>
          </w:p>
        </w:tc>
        <w:tc>
          <w:tcPr>
            <w:tcW w:w="73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1800</w:t>
            </w:r>
          </w:p>
        </w:tc>
        <w:tc>
          <w:tcPr>
            <w:tcW w:w="766" w:type="dxa"/>
            <w:shd w:val="clear" w:color="auto" w:fill="auto"/>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全面完成年度任务。</w:t>
            </w:r>
          </w:p>
        </w:tc>
        <w:tc>
          <w:tcPr>
            <w:tcW w:w="73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624"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8" w:hRule="atLeast"/>
          <w:jc w:val="center"/>
        </w:trPr>
        <w:tc>
          <w:tcPr>
            <w:tcW w:w="410"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w:t>
            </w:r>
          </w:p>
        </w:tc>
        <w:tc>
          <w:tcPr>
            <w:tcW w:w="222" w:type="dxa"/>
            <w:vMerge w:val="continue"/>
            <w:shd w:val="clear" w:color="auto" w:fill="auto"/>
            <w:vAlign w:val="center"/>
          </w:tcPr>
          <w:p>
            <w:pPr>
              <w:widowControl/>
              <w:spacing w:line="152" w:lineRule="exact"/>
              <w:ind w:left="-98" w:leftChars="-35" w:right="-98" w:rightChars="-35"/>
              <w:jc w:val="left"/>
              <w:rPr>
                <w:rFonts w:ascii="方正黑体_GBK" w:hAnsi="Times New Roman" w:cs="Times New Roman"/>
                <w:color w:val="000000"/>
                <w:kern w:val="0"/>
                <w:sz w:val="15"/>
                <w:szCs w:val="15"/>
              </w:rPr>
            </w:pPr>
          </w:p>
        </w:tc>
        <w:tc>
          <w:tcPr>
            <w:tcW w:w="236" w:type="dxa"/>
            <w:vMerge w:val="continue"/>
            <w:vAlign w:val="center"/>
          </w:tcPr>
          <w:p>
            <w:pPr>
              <w:widowControl/>
              <w:spacing w:line="152" w:lineRule="exact"/>
              <w:ind w:left="-98" w:leftChars="-35" w:right="-98" w:rightChars="-35"/>
              <w:jc w:val="left"/>
              <w:rPr>
                <w:rFonts w:ascii="方正黑体_GBK" w:hAnsi="Times New Roman" w:cs="Times New Roman"/>
                <w:color w:val="000000"/>
                <w:kern w:val="0"/>
                <w:sz w:val="15"/>
                <w:szCs w:val="15"/>
              </w:rPr>
            </w:pPr>
          </w:p>
        </w:tc>
        <w:tc>
          <w:tcPr>
            <w:tcW w:w="6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0" w:leftChars="0" w:right="0" w:rightChars="0"/>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西民便河治理工程</w:t>
            </w:r>
          </w:p>
        </w:tc>
        <w:tc>
          <w:tcPr>
            <w:tcW w:w="37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双庄街道</w:t>
            </w:r>
          </w:p>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项里街道</w:t>
            </w:r>
          </w:p>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黄河街道</w:t>
            </w:r>
          </w:p>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南蔡乡</w:t>
            </w:r>
          </w:p>
        </w:tc>
        <w:tc>
          <w:tcPr>
            <w:tcW w:w="645"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2024.11 </w:t>
            </w:r>
          </w:p>
        </w:tc>
        <w:tc>
          <w:tcPr>
            <w:tcW w:w="669"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2026.04 </w:t>
            </w:r>
          </w:p>
        </w:tc>
        <w:tc>
          <w:tcPr>
            <w:tcW w:w="13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疏浚西民便河（通湖大道至东沙河段）15.45km；岸坡加固及护砌21.86km；对 3座桥梁进行桥底护砌，改造环城西路橡胶坝；新建刘桥泵站48m</w:t>
            </w:r>
            <w:r>
              <w:rPr>
                <w:rFonts w:ascii="Times New Roman" w:hAnsi="Times New Roman" w:eastAsia="方正仿宋_GBK" w:cs="Times New Roman"/>
                <w:color w:val="000000"/>
                <w:kern w:val="0"/>
                <w:sz w:val="15"/>
                <w:szCs w:val="15"/>
                <w:vertAlign w:val="superscript"/>
              </w:rPr>
              <w:t>3</w:t>
            </w:r>
            <w:r>
              <w:rPr>
                <w:rFonts w:ascii="Times New Roman" w:hAnsi="Times New Roman" w:eastAsia="方正仿宋_GBK" w:cs="Times New Roman"/>
                <w:color w:val="000000"/>
                <w:kern w:val="0"/>
                <w:sz w:val="15"/>
                <w:szCs w:val="15"/>
              </w:rPr>
              <w:t>/s1座，达标整治泵站出口船行干渠436m，配套节制闸1座，新建跨河桥梁1座。</w:t>
            </w:r>
          </w:p>
        </w:tc>
        <w:tc>
          <w:tcPr>
            <w:tcW w:w="73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36278</w:t>
            </w:r>
          </w:p>
        </w:tc>
        <w:tc>
          <w:tcPr>
            <w:tcW w:w="73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21767</w:t>
            </w:r>
          </w:p>
        </w:tc>
        <w:tc>
          <w:tcPr>
            <w:tcW w:w="741"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14511</w:t>
            </w:r>
          </w:p>
        </w:tc>
        <w:tc>
          <w:tcPr>
            <w:tcW w:w="571"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802" w:type="dxa"/>
            <w:shd w:val="clear" w:color="auto" w:fill="auto"/>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完成年度工</w:t>
            </w:r>
            <w:r>
              <w:rPr>
                <w:rFonts w:ascii="Times New Roman" w:hAnsi="Times New Roman" w:eastAsia="方正仿宋_GBK" w:cs="Times New Roman"/>
                <w:color w:val="000000"/>
                <w:spacing w:val="-11"/>
                <w:kern w:val="0"/>
                <w:sz w:val="15"/>
                <w:szCs w:val="15"/>
              </w:rPr>
              <w:t>程量的10%。</w:t>
            </w:r>
          </w:p>
        </w:tc>
        <w:tc>
          <w:tcPr>
            <w:tcW w:w="664"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16" w:type="dxa"/>
            <w:shd w:val="clear" w:color="auto" w:fill="auto"/>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完成年度工程量的40%。</w:t>
            </w:r>
          </w:p>
        </w:tc>
        <w:tc>
          <w:tcPr>
            <w:tcW w:w="658"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8000</w:t>
            </w:r>
          </w:p>
        </w:tc>
        <w:tc>
          <w:tcPr>
            <w:tcW w:w="688" w:type="dxa"/>
            <w:shd w:val="clear" w:color="auto" w:fill="auto"/>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完成年度工程量的70%。</w:t>
            </w:r>
          </w:p>
        </w:tc>
        <w:tc>
          <w:tcPr>
            <w:tcW w:w="73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14000</w:t>
            </w:r>
          </w:p>
        </w:tc>
        <w:tc>
          <w:tcPr>
            <w:tcW w:w="766" w:type="dxa"/>
            <w:shd w:val="clear" w:color="auto" w:fill="auto"/>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完成年度工程量的100%。</w:t>
            </w:r>
          </w:p>
        </w:tc>
        <w:tc>
          <w:tcPr>
            <w:tcW w:w="73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24"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市水利局</w:t>
            </w:r>
          </w:p>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宿迁经济技术开发区管委会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410"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w:t>
            </w:r>
          </w:p>
        </w:tc>
        <w:tc>
          <w:tcPr>
            <w:tcW w:w="222" w:type="dxa"/>
            <w:vMerge w:val="continue"/>
            <w:shd w:val="clear" w:color="auto" w:fill="auto"/>
            <w:vAlign w:val="center"/>
          </w:tcPr>
          <w:p>
            <w:pPr>
              <w:widowControl/>
              <w:spacing w:line="152" w:lineRule="exact"/>
              <w:ind w:left="-98" w:leftChars="-35" w:right="-98" w:rightChars="-35"/>
              <w:jc w:val="left"/>
              <w:rPr>
                <w:rFonts w:ascii="方正黑体_GBK" w:hAnsi="Times New Roman" w:cs="Times New Roman"/>
                <w:color w:val="000000"/>
                <w:kern w:val="0"/>
                <w:sz w:val="15"/>
                <w:szCs w:val="15"/>
              </w:rPr>
            </w:pPr>
          </w:p>
        </w:tc>
        <w:tc>
          <w:tcPr>
            <w:tcW w:w="236" w:type="dxa"/>
            <w:vMerge w:val="continue"/>
            <w:vAlign w:val="center"/>
          </w:tcPr>
          <w:p>
            <w:pPr>
              <w:widowControl/>
              <w:spacing w:line="152" w:lineRule="exact"/>
              <w:ind w:left="-98" w:leftChars="-35" w:right="-98" w:rightChars="-35"/>
              <w:jc w:val="left"/>
              <w:rPr>
                <w:rFonts w:ascii="方正黑体_GBK" w:hAnsi="Times New Roman" w:cs="Times New Roman"/>
                <w:color w:val="000000"/>
                <w:kern w:val="0"/>
                <w:sz w:val="15"/>
                <w:szCs w:val="15"/>
              </w:rPr>
            </w:pPr>
          </w:p>
        </w:tc>
        <w:tc>
          <w:tcPr>
            <w:tcW w:w="6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6" w:lineRule="exact"/>
              <w:ind w:left="-98" w:leftChars="-35" w:right="-98" w:rightChars="-35"/>
              <w:jc w:val="center"/>
              <w:textAlignment w:val="auto"/>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宿迁市黄河故道非常规水源利用配置工程（一期）</w:t>
            </w:r>
          </w:p>
        </w:tc>
        <w:tc>
          <w:tcPr>
            <w:tcW w:w="37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新建</w:t>
            </w:r>
          </w:p>
        </w:tc>
        <w:tc>
          <w:tcPr>
            <w:tcW w:w="64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湖滨新区</w:t>
            </w:r>
          </w:p>
          <w:p>
            <w:pPr>
              <w:widowControl/>
              <w:spacing w:line="152"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洋河新区</w:t>
            </w:r>
          </w:p>
        </w:tc>
        <w:tc>
          <w:tcPr>
            <w:tcW w:w="645"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 xml:space="preserve">2025.09 </w:t>
            </w:r>
          </w:p>
        </w:tc>
        <w:tc>
          <w:tcPr>
            <w:tcW w:w="669"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 xml:space="preserve">2026.12 </w:t>
            </w:r>
          </w:p>
        </w:tc>
        <w:tc>
          <w:tcPr>
            <w:tcW w:w="1370" w:type="dxa"/>
            <w:shd w:val="clear" w:color="auto" w:fill="auto"/>
            <w:vAlign w:val="center"/>
          </w:tcPr>
          <w:p>
            <w:pPr>
              <w:widowControl/>
              <w:spacing w:line="152" w:lineRule="exact"/>
              <w:ind w:left="-98" w:leftChars="-35" w:right="-98" w:rightChars="-35"/>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八井大沟治理工程：河道疏浚2.30km；板桩护砌3.5km；新（拆）建沿线泵站等。黄大沟治理工程：河道疏浚1.6km；新开挖渠道0.52km；新、拆建建筑物等。</w:t>
            </w:r>
          </w:p>
        </w:tc>
        <w:tc>
          <w:tcPr>
            <w:tcW w:w="73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3310</w:t>
            </w:r>
          </w:p>
        </w:tc>
        <w:tc>
          <w:tcPr>
            <w:tcW w:w="73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741"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3310</w:t>
            </w:r>
          </w:p>
        </w:tc>
        <w:tc>
          <w:tcPr>
            <w:tcW w:w="571"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666"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75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kern w:val="0"/>
                <w:sz w:val="15"/>
                <w:szCs w:val="15"/>
              </w:rPr>
            </w:pPr>
            <w:r>
              <w:rPr>
                <w:rFonts w:hint="eastAsia" w:ascii="Times New Roman" w:hAnsi="Times New Roman" w:eastAsia="方正仿宋_GBK" w:cs="Times New Roman"/>
                <w:kern w:val="0"/>
                <w:sz w:val="15"/>
                <w:szCs w:val="15"/>
                <w:lang w:val="en-US" w:eastAsia="zh-CN"/>
              </w:rPr>
              <w:t>1</w:t>
            </w:r>
            <w:r>
              <w:rPr>
                <w:rFonts w:ascii="Times New Roman" w:hAnsi="Times New Roman" w:eastAsia="方正仿宋_GBK" w:cs="Times New Roman"/>
                <w:kern w:val="0"/>
                <w:sz w:val="15"/>
                <w:szCs w:val="15"/>
              </w:rPr>
              <w:t>000</w:t>
            </w:r>
          </w:p>
        </w:tc>
        <w:tc>
          <w:tcPr>
            <w:tcW w:w="802" w:type="dxa"/>
            <w:shd w:val="clear" w:color="auto" w:fill="auto"/>
            <w:vAlign w:val="center"/>
          </w:tcPr>
          <w:p>
            <w:pPr>
              <w:widowControl/>
              <w:spacing w:line="152" w:lineRule="exact"/>
              <w:ind w:left="-98" w:leftChars="-35" w:right="-98" w:rightChars="-35"/>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前期手续办理。</w:t>
            </w:r>
          </w:p>
        </w:tc>
        <w:tc>
          <w:tcPr>
            <w:tcW w:w="664"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716" w:type="dxa"/>
            <w:shd w:val="clear" w:color="auto" w:fill="auto"/>
            <w:vAlign w:val="center"/>
          </w:tcPr>
          <w:p>
            <w:pPr>
              <w:widowControl/>
              <w:spacing w:line="152" w:lineRule="exact"/>
              <w:ind w:left="-98" w:leftChars="-35" w:right="-98" w:rightChars="-35"/>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前期手续办理。</w:t>
            </w:r>
          </w:p>
        </w:tc>
        <w:tc>
          <w:tcPr>
            <w:tcW w:w="658"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688" w:type="dxa"/>
            <w:shd w:val="clear" w:color="auto" w:fill="auto"/>
            <w:vAlign w:val="center"/>
          </w:tcPr>
          <w:p>
            <w:pPr>
              <w:widowControl/>
              <w:spacing w:line="152" w:lineRule="exact"/>
              <w:ind w:left="-98" w:leftChars="-35" w:right="-98" w:rightChars="-35"/>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完成至年度建设任务40%。</w:t>
            </w:r>
          </w:p>
        </w:tc>
        <w:tc>
          <w:tcPr>
            <w:tcW w:w="73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kern w:val="0"/>
                <w:sz w:val="15"/>
                <w:szCs w:val="15"/>
              </w:rPr>
            </w:pPr>
            <w:r>
              <w:rPr>
                <w:rFonts w:hint="eastAsia" w:ascii="Times New Roman" w:hAnsi="Times New Roman" w:eastAsia="方正仿宋_GBK" w:cs="Times New Roman"/>
                <w:kern w:val="0"/>
                <w:sz w:val="15"/>
                <w:szCs w:val="15"/>
                <w:lang w:val="en-US" w:eastAsia="zh-CN"/>
              </w:rPr>
              <w:t>4</w:t>
            </w:r>
            <w:r>
              <w:rPr>
                <w:rFonts w:ascii="Times New Roman" w:hAnsi="Times New Roman" w:eastAsia="方正仿宋_GBK" w:cs="Times New Roman"/>
                <w:kern w:val="0"/>
                <w:sz w:val="15"/>
                <w:szCs w:val="15"/>
              </w:rPr>
              <w:t>00</w:t>
            </w:r>
          </w:p>
        </w:tc>
        <w:tc>
          <w:tcPr>
            <w:tcW w:w="766" w:type="dxa"/>
            <w:shd w:val="clear" w:color="auto" w:fill="auto"/>
            <w:vAlign w:val="center"/>
          </w:tcPr>
          <w:p>
            <w:pPr>
              <w:widowControl/>
              <w:spacing w:line="152" w:lineRule="exact"/>
              <w:ind w:left="-98" w:leftChars="-35" w:right="-98" w:rightChars="-35"/>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完成至年度建设任务100%。</w:t>
            </w:r>
          </w:p>
        </w:tc>
        <w:tc>
          <w:tcPr>
            <w:tcW w:w="73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kern w:val="0"/>
                <w:sz w:val="15"/>
                <w:szCs w:val="15"/>
              </w:rPr>
            </w:pPr>
            <w:r>
              <w:rPr>
                <w:rFonts w:hint="eastAsia" w:ascii="Times New Roman" w:hAnsi="Times New Roman" w:eastAsia="方正仿宋_GBK" w:cs="Times New Roman"/>
                <w:kern w:val="0"/>
                <w:sz w:val="15"/>
                <w:szCs w:val="15"/>
                <w:lang w:val="en-US" w:eastAsia="zh-CN"/>
              </w:rPr>
              <w:t>1</w:t>
            </w:r>
            <w:r>
              <w:rPr>
                <w:rFonts w:ascii="Times New Roman" w:hAnsi="Times New Roman" w:eastAsia="方正仿宋_GBK" w:cs="Times New Roman"/>
                <w:kern w:val="0"/>
                <w:sz w:val="15"/>
                <w:szCs w:val="15"/>
              </w:rPr>
              <w:t>000</w:t>
            </w:r>
          </w:p>
        </w:tc>
        <w:tc>
          <w:tcPr>
            <w:tcW w:w="624"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410" w:type="dxa"/>
            <w:shd w:val="clear" w:color="auto" w:fill="auto"/>
            <w:noWrap/>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w:t>
            </w:r>
          </w:p>
        </w:tc>
        <w:tc>
          <w:tcPr>
            <w:tcW w:w="222" w:type="dxa"/>
            <w:vMerge w:val="continue"/>
            <w:shd w:val="clear" w:color="auto" w:fill="auto"/>
            <w:vAlign w:val="center"/>
          </w:tcPr>
          <w:p>
            <w:pPr>
              <w:widowControl/>
              <w:spacing w:line="152" w:lineRule="exact"/>
              <w:ind w:left="-98" w:leftChars="-35" w:right="-98" w:rightChars="-35"/>
              <w:jc w:val="left"/>
              <w:rPr>
                <w:rFonts w:ascii="方正黑体_GBK" w:hAnsi="Times New Roman" w:cs="Times New Roman"/>
                <w:color w:val="000000"/>
                <w:kern w:val="0"/>
                <w:sz w:val="15"/>
                <w:szCs w:val="15"/>
              </w:rPr>
            </w:pPr>
          </w:p>
        </w:tc>
        <w:tc>
          <w:tcPr>
            <w:tcW w:w="236" w:type="dxa"/>
            <w:vMerge w:val="continue"/>
            <w:vAlign w:val="center"/>
          </w:tcPr>
          <w:p>
            <w:pPr>
              <w:widowControl/>
              <w:spacing w:line="152" w:lineRule="exact"/>
              <w:ind w:left="-98" w:leftChars="-35" w:right="-98" w:rightChars="-35"/>
              <w:jc w:val="left"/>
              <w:rPr>
                <w:rFonts w:ascii="方正黑体_GBK" w:hAnsi="Times New Roman" w:cs="Times New Roman"/>
                <w:color w:val="000000"/>
                <w:kern w:val="0"/>
                <w:sz w:val="15"/>
                <w:szCs w:val="15"/>
              </w:rPr>
            </w:pPr>
          </w:p>
        </w:tc>
        <w:tc>
          <w:tcPr>
            <w:tcW w:w="6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宿城区2025年农村生态河道治理</w:t>
            </w:r>
          </w:p>
          <w:p>
            <w:pPr>
              <w:keepNext w:val="0"/>
              <w:keepLines w:val="0"/>
              <w:pageBreakBefore w:val="0"/>
              <w:widowControl/>
              <w:kinsoku/>
              <w:wordWrap/>
              <w:overflowPunct/>
              <w:topLinePunct w:val="0"/>
              <w:autoSpaceDE/>
              <w:autoSpaceDN/>
              <w:bidi w:val="0"/>
              <w:adjustRightInd/>
              <w:snapToGrid/>
              <w:spacing w:line="16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w:t>
            </w:r>
          </w:p>
        </w:tc>
        <w:tc>
          <w:tcPr>
            <w:tcW w:w="373" w:type="dxa"/>
            <w:shd w:val="clear" w:color="auto" w:fill="auto"/>
            <w:noWrap/>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tc>
        <w:tc>
          <w:tcPr>
            <w:tcW w:w="645"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669"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实施农村河道整治5公里。</w:t>
            </w:r>
          </w:p>
        </w:tc>
        <w:tc>
          <w:tcPr>
            <w:tcW w:w="73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395</w:t>
            </w:r>
          </w:p>
        </w:tc>
        <w:tc>
          <w:tcPr>
            <w:tcW w:w="73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395</w:t>
            </w:r>
          </w:p>
        </w:tc>
        <w:tc>
          <w:tcPr>
            <w:tcW w:w="741" w:type="dxa"/>
            <w:shd w:val="clear" w:color="auto" w:fill="auto"/>
            <w:noWrap/>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395 </w:t>
            </w:r>
          </w:p>
        </w:tc>
        <w:tc>
          <w:tcPr>
            <w:tcW w:w="802" w:type="dxa"/>
            <w:shd w:val="clear" w:color="auto" w:fill="auto"/>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现场调研确定实施河道。</w:t>
            </w:r>
          </w:p>
        </w:tc>
        <w:tc>
          <w:tcPr>
            <w:tcW w:w="664"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开展实施方案编制及施工图设计；完成施工图设计，开展征迁清障，组织施工、监理招投标工作。</w:t>
            </w:r>
          </w:p>
        </w:tc>
        <w:tc>
          <w:tcPr>
            <w:tcW w:w="658"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w:t>
            </w:r>
          </w:p>
        </w:tc>
        <w:tc>
          <w:tcPr>
            <w:tcW w:w="688" w:type="dxa"/>
            <w:shd w:val="clear" w:color="auto" w:fill="auto"/>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开展征迁清障工作，施工进场。</w:t>
            </w:r>
          </w:p>
        </w:tc>
        <w:tc>
          <w:tcPr>
            <w:tcW w:w="73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w:t>
            </w:r>
          </w:p>
        </w:tc>
        <w:tc>
          <w:tcPr>
            <w:tcW w:w="766" w:type="dxa"/>
            <w:shd w:val="clear" w:color="auto" w:fill="auto"/>
            <w:vAlign w:val="center"/>
          </w:tcPr>
          <w:p>
            <w:pPr>
              <w:widowControl/>
              <w:spacing w:line="14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河道清淤全部完成，开始生态护砌以及配套建筑物工程；12月份全面完工。</w:t>
            </w:r>
          </w:p>
        </w:tc>
        <w:tc>
          <w:tcPr>
            <w:tcW w:w="73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395</w:t>
            </w:r>
          </w:p>
        </w:tc>
        <w:tc>
          <w:tcPr>
            <w:tcW w:w="624" w:type="dxa"/>
            <w:shd w:val="clear" w:color="auto" w:fill="auto"/>
            <w:noWrap/>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w:t>
            </w:r>
          </w:p>
        </w:tc>
        <w:tc>
          <w:tcPr>
            <w:tcW w:w="222" w:type="dxa"/>
            <w:vMerge w:val="continue"/>
            <w:shd w:val="clear" w:color="auto" w:fill="auto"/>
            <w:vAlign w:val="center"/>
          </w:tcPr>
          <w:p>
            <w:pPr>
              <w:widowControl/>
              <w:spacing w:line="152" w:lineRule="exact"/>
              <w:ind w:left="-98" w:leftChars="-35" w:right="-98" w:rightChars="-35"/>
              <w:jc w:val="left"/>
              <w:rPr>
                <w:rFonts w:ascii="方正黑体_GBK" w:hAnsi="Times New Roman" w:cs="Times New Roman"/>
                <w:color w:val="000000"/>
                <w:kern w:val="0"/>
                <w:sz w:val="15"/>
                <w:szCs w:val="15"/>
              </w:rPr>
            </w:pPr>
          </w:p>
        </w:tc>
        <w:tc>
          <w:tcPr>
            <w:tcW w:w="236" w:type="dxa"/>
            <w:vMerge w:val="restart"/>
            <w:shd w:val="clear" w:color="auto" w:fill="auto"/>
            <w:noWrap/>
            <w:vAlign w:val="center"/>
          </w:tcPr>
          <w:p>
            <w:pPr>
              <w:widowControl/>
              <w:spacing w:line="152"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引水工程</w:t>
            </w:r>
          </w:p>
        </w:tc>
        <w:tc>
          <w:tcPr>
            <w:tcW w:w="67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古黄河输水管网建设工程</w:t>
            </w:r>
          </w:p>
        </w:tc>
        <w:tc>
          <w:tcPr>
            <w:tcW w:w="37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皂河镇</w:t>
            </w:r>
          </w:p>
        </w:tc>
        <w:tc>
          <w:tcPr>
            <w:tcW w:w="645"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2025.11</w:t>
            </w:r>
          </w:p>
        </w:tc>
        <w:tc>
          <w:tcPr>
            <w:tcW w:w="1370" w:type="dxa"/>
            <w:shd w:val="clear" w:color="auto" w:fill="auto"/>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疏浚并铺设输水管道1.1km。</w:t>
            </w:r>
          </w:p>
        </w:tc>
        <w:tc>
          <w:tcPr>
            <w:tcW w:w="73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900</w:t>
            </w:r>
          </w:p>
        </w:tc>
        <w:tc>
          <w:tcPr>
            <w:tcW w:w="73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900</w:t>
            </w:r>
          </w:p>
        </w:tc>
        <w:tc>
          <w:tcPr>
            <w:tcW w:w="571"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900</w:t>
            </w:r>
          </w:p>
        </w:tc>
        <w:tc>
          <w:tcPr>
            <w:tcW w:w="802" w:type="dxa"/>
            <w:shd w:val="clear" w:color="auto" w:fill="auto"/>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完成招标、进场施工。</w:t>
            </w:r>
          </w:p>
        </w:tc>
        <w:tc>
          <w:tcPr>
            <w:tcW w:w="664"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w:t>
            </w:r>
          </w:p>
        </w:tc>
        <w:tc>
          <w:tcPr>
            <w:tcW w:w="716" w:type="dxa"/>
            <w:shd w:val="clear" w:color="auto" w:fill="auto"/>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完成工程量50%。</w:t>
            </w:r>
          </w:p>
        </w:tc>
        <w:tc>
          <w:tcPr>
            <w:tcW w:w="658"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w:t>
            </w:r>
          </w:p>
        </w:tc>
        <w:tc>
          <w:tcPr>
            <w:tcW w:w="688" w:type="dxa"/>
            <w:shd w:val="clear" w:color="auto" w:fill="auto"/>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完成工程量80%。</w:t>
            </w:r>
          </w:p>
        </w:tc>
        <w:tc>
          <w:tcPr>
            <w:tcW w:w="73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w:t>
            </w:r>
          </w:p>
        </w:tc>
        <w:tc>
          <w:tcPr>
            <w:tcW w:w="766" w:type="dxa"/>
            <w:shd w:val="clear" w:color="auto" w:fill="auto"/>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全面完成。</w:t>
            </w:r>
          </w:p>
        </w:tc>
        <w:tc>
          <w:tcPr>
            <w:tcW w:w="73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900</w:t>
            </w:r>
          </w:p>
        </w:tc>
        <w:tc>
          <w:tcPr>
            <w:tcW w:w="624"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市湖滨新区管委会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410" w:type="dxa"/>
            <w:shd w:val="clear" w:color="auto" w:fill="auto"/>
            <w:noWrap/>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w:t>
            </w:r>
          </w:p>
        </w:tc>
        <w:tc>
          <w:tcPr>
            <w:tcW w:w="222" w:type="dxa"/>
            <w:vMerge w:val="continue"/>
            <w:shd w:val="clear" w:color="auto" w:fill="auto"/>
            <w:vAlign w:val="center"/>
          </w:tcPr>
          <w:p>
            <w:pPr>
              <w:widowControl/>
              <w:spacing w:line="152"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vAlign w:val="center"/>
          </w:tcPr>
          <w:p>
            <w:pPr>
              <w:widowControl/>
              <w:spacing w:line="152"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黄河故道后续水系</w:t>
            </w:r>
          </w:p>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畅通工程</w:t>
            </w:r>
          </w:p>
        </w:tc>
        <w:tc>
          <w:tcPr>
            <w:tcW w:w="373" w:type="dxa"/>
            <w:shd w:val="clear" w:color="auto" w:fill="auto"/>
            <w:noWrap/>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w:t>
            </w:r>
          </w:p>
        </w:tc>
        <w:tc>
          <w:tcPr>
            <w:tcW w:w="645" w:type="dxa"/>
            <w:shd w:val="clear" w:color="auto" w:fill="auto"/>
            <w:noWrap/>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2025.05 </w:t>
            </w:r>
          </w:p>
        </w:tc>
        <w:tc>
          <w:tcPr>
            <w:tcW w:w="669" w:type="dxa"/>
            <w:shd w:val="clear" w:color="auto" w:fill="auto"/>
            <w:noWrap/>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2026.11 </w:t>
            </w:r>
          </w:p>
        </w:tc>
        <w:tc>
          <w:tcPr>
            <w:tcW w:w="1370" w:type="dxa"/>
            <w:shd w:val="clear" w:color="auto" w:fill="auto"/>
            <w:noWrap/>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疏浚黄大沟4.2km，河道防护4.2km，拆建灌溉泵站1座，穿路箱涵2座，防渗渠道520m，拆建桥梁3座，维修涵闸1座，新建生产道路3.75km。</w:t>
            </w:r>
          </w:p>
        </w:tc>
        <w:tc>
          <w:tcPr>
            <w:tcW w:w="733" w:type="dxa"/>
            <w:shd w:val="clear" w:color="auto" w:fill="auto"/>
            <w:noWrap/>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1880</w:t>
            </w:r>
          </w:p>
        </w:tc>
        <w:tc>
          <w:tcPr>
            <w:tcW w:w="733" w:type="dxa"/>
            <w:shd w:val="clear" w:color="auto" w:fill="auto"/>
            <w:noWrap/>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1880</w:t>
            </w:r>
          </w:p>
        </w:tc>
        <w:tc>
          <w:tcPr>
            <w:tcW w:w="741" w:type="dxa"/>
            <w:shd w:val="clear" w:color="auto" w:fill="auto"/>
            <w:noWrap/>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802" w:type="dxa"/>
            <w:shd w:val="clear" w:color="auto" w:fill="auto"/>
            <w:noWrap/>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设计完成。</w:t>
            </w:r>
          </w:p>
        </w:tc>
        <w:tc>
          <w:tcPr>
            <w:tcW w:w="664" w:type="dxa"/>
            <w:shd w:val="clear" w:color="auto" w:fill="auto"/>
            <w:noWrap/>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w:t>
            </w:r>
          </w:p>
        </w:tc>
        <w:tc>
          <w:tcPr>
            <w:tcW w:w="716" w:type="dxa"/>
            <w:shd w:val="clear" w:color="auto" w:fill="auto"/>
            <w:noWrap/>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前期清障、施工招标完成。</w:t>
            </w:r>
          </w:p>
        </w:tc>
        <w:tc>
          <w:tcPr>
            <w:tcW w:w="658" w:type="dxa"/>
            <w:shd w:val="clear" w:color="auto" w:fill="auto"/>
            <w:noWrap/>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w:t>
            </w:r>
          </w:p>
        </w:tc>
        <w:tc>
          <w:tcPr>
            <w:tcW w:w="688" w:type="dxa"/>
            <w:shd w:val="clear" w:color="auto" w:fill="auto"/>
            <w:noWrap/>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施工进场。</w:t>
            </w:r>
          </w:p>
        </w:tc>
        <w:tc>
          <w:tcPr>
            <w:tcW w:w="733" w:type="dxa"/>
            <w:shd w:val="clear" w:color="auto" w:fill="auto"/>
            <w:noWrap/>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766" w:type="dxa"/>
            <w:shd w:val="clear" w:color="auto" w:fill="auto"/>
            <w:noWrap/>
            <w:vAlign w:val="center"/>
          </w:tcPr>
          <w:p>
            <w:pPr>
              <w:widowControl/>
              <w:spacing w:line="152"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泵站、河道基本完成。</w:t>
            </w:r>
          </w:p>
        </w:tc>
        <w:tc>
          <w:tcPr>
            <w:tcW w:w="733" w:type="dxa"/>
            <w:shd w:val="clear" w:color="auto" w:fill="auto"/>
            <w:noWrap/>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624" w:type="dxa"/>
            <w:shd w:val="clear" w:color="auto" w:fill="auto"/>
            <w:vAlign w:val="center"/>
          </w:tcPr>
          <w:p>
            <w:pPr>
              <w:widowControl/>
              <w:spacing w:line="152"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w:t>
            </w:r>
          </w:p>
        </w:tc>
        <w:tc>
          <w:tcPr>
            <w:tcW w:w="222" w:type="dxa"/>
            <w:vMerge w:val="restart"/>
            <w:shd w:val="clear" w:color="auto" w:fill="auto"/>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河湖连通工程</w:t>
            </w:r>
          </w:p>
        </w:tc>
        <w:tc>
          <w:tcPr>
            <w:tcW w:w="236" w:type="dxa"/>
            <w:vMerge w:val="restart"/>
            <w:shd w:val="clear" w:color="auto" w:fill="auto"/>
            <w:noWrap/>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排水工程</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城区易涝点改造</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2025.10 </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拟铺设两条D1000管网将涝水直接引入东侧泗塘河，总长约1000m，同时在泗塘河加做两座跌水。</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现场查看、发布招标信息，确定设计单位。</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完成施工图设计、审查等工作。</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发布招标信息、确定监理。组织中标单位进场施工。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完成全部建设内容，组织竣工验收。</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利民河沿线排水管网修复及河道水质</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提升工程</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双庄街道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对利民河沿线雨污水管道进行排査，实施错混接改造、缺陷修复，源头清污分流，对河道采取清淤、生态修复等措施提升水质。</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完成方案设计、图纸设计、前期招标手续。</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施工进场完成市政雨水管网错混接改造40%；完成河道清淤；水生态修复完成40%；自动水质站搬迁至利民河。</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完成市政雨水管网错混接改造；完成清污分流设施招标工作，施工单位进场完成进度40%；完成水生态修复。</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5241" w:type="dxa"/>
            <w:gridSpan w:val="9"/>
            <w:shd w:val="clear" w:color="auto" w:fill="auto"/>
            <w:noWrap/>
            <w:vAlign w:val="center"/>
          </w:tcPr>
          <w:p>
            <w:pPr>
              <w:widowControl/>
              <w:spacing w:line="170" w:lineRule="exact"/>
              <w:ind w:left="-98" w:leftChars="-35" w:right="-98" w:rightChars="-35"/>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二、路网联通工程：共18个项目</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cs="Times New Roman"/>
                <w:b/>
                <w:bCs/>
                <w:color w:val="000000"/>
                <w:kern w:val="0"/>
                <w:sz w:val="15"/>
                <w:szCs w:val="15"/>
              </w:rPr>
            </w:pPr>
            <w:r>
              <w:rPr>
                <w:rFonts w:ascii="Times New Roman" w:hAnsi="Times New Roman" w:cs="Times New Roman"/>
                <w:b/>
                <w:bCs/>
                <w:color w:val="000000"/>
                <w:kern w:val="0"/>
                <w:sz w:val="15"/>
                <w:szCs w:val="15"/>
              </w:rPr>
              <w:t>2786801</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cs="Times New Roman"/>
                <w:b/>
                <w:bCs/>
                <w:color w:val="000000"/>
                <w:kern w:val="0"/>
                <w:sz w:val="15"/>
                <w:szCs w:val="15"/>
              </w:rPr>
            </w:pPr>
            <w:r>
              <w:rPr>
                <w:rFonts w:ascii="Times New Roman" w:hAnsi="Times New Roman" w:cs="Times New Roman"/>
                <w:b/>
                <w:bCs/>
                <w:color w:val="000000"/>
                <w:kern w:val="0"/>
                <w:sz w:val="15"/>
                <w:szCs w:val="15"/>
              </w:rPr>
              <w:t>2010183.5</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cs="Times New Roman"/>
                <w:b/>
                <w:bCs/>
                <w:color w:val="000000"/>
                <w:kern w:val="0"/>
                <w:sz w:val="15"/>
                <w:szCs w:val="15"/>
              </w:rPr>
            </w:pPr>
            <w:r>
              <w:rPr>
                <w:rFonts w:ascii="Times New Roman" w:hAnsi="Times New Roman" w:cs="Times New Roman"/>
                <w:b/>
                <w:bCs/>
                <w:color w:val="000000"/>
                <w:kern w:val="0"/>
                <w:sz w:val="15"/>
                <w:szCs w:val="15"/>
              </w:rPr>
              <w:t>772817.5</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cs="Times New Roman"/>
                <w:b/>
                <w:bCs/>
                <w:color w:val="000000"/>
                <w:kern w:val="0"/>
                <w:sz w:val="15"/>
                <w:szCs w:val="15"/>
              </w:rPr>
            </w:pPr>
            <w:r>
              <w:rPr>
                <w:rFonts w:ascii="Times New Roman" w:hAnsi="Times New Roman" w:cs="Times New Roman"/>
                <w:b/>
                <w:bCs/>
                <w:color w:val="000000"/>
                <w:kern w:val="0"/>
                <w:sz w:val="15"/>
                <w:szCs w:val="15"/>
              </w:rPr>
              <w:t>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cs="Times New Roman"/>
                <w:b/>
                <w:bCs/>
                <w:color w:val="000000"/>
                <w:kern w:val="0"/>
                <w:sz w:val="15"/>
                <w:szCs w:val="15"/>
              </w:rPr>
            </w:pPr>
            <w:r>
              <w:rPr>
                <w:rFonts w:ascii="Times New Roman" w:hAnsi="Times New Roman" w:cs="Times New Roman"/>
                <w:b/>
                <w:bCs/>
                <w:color w:val="000000"/>
                <w:kern w:val="0"/>
                <w:sz w:val="15"/>
                <w:szCs w:val="15"/>
              </w:rPr>
              <w:t>3800</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cs="Times New Roman"/>
                <w:b/>
                <w:bCs/>
                <w:color w:val="000000"/>
                <w:kern w:val="0"/>
                <w:sz w:val="15"/>
                <w:szCs w:val="15"/>
              </w:rPr>
            </w:pPr>
            <w:r>
              <w:rPr>
                <w:rFonts w:ascii="Times New Roman" w:hAnsi="Times New Roman" w:cs="Times New Roman"/>
                <w:b/>
                <w:bCs/>
                <w:color w:val="000000"/>
                <w:kern w:val="0"/>
                <w:sz w:val="15"/>
                <w:szCs w:val="15"/>
              </w:rPr>
              <w:t>560956</w:t>
            </w:r>
          </w:p>
        </w:tc>
        <w:tc>
          <w:tcPr>
            <w:tcW w:w="802" w:type="dxa"/>
            <w:shd w:val="clear" w:color="auto" w:fill="auto"/>
            <w:vAlign w:val="center"/>
          </w:tcPr>
          <w:p>
            <w:pPr>
              <w:widowControl/>
              <w:spacing w:line="170" w:lineRule="exact"/>
              <w:ind w:left="-98" w:leftChars="-35" w:right="-98" w:rightChars="-35"/>
              <w:rPr>
                <w:rFonts w:ascii="Times New Roman" w:hAnsi="Times New Roman" w:cs="Times New Roman"/>
                <w:b/>
                <w:bCs/>
                <w:color w:val="000000"/>
                <w:kern w:val="0"/>
                <w:sz w:val="15"/>
                <w:szCs w:val="15"/>
              </w:rPr>
            </w:pPr>
            <w:r>
              <w:rPr>
                <w:rFonts w:ascii="Times New Roman" w:hAnsi="Times New Roman" w:cs="Times New Roman"/>
                <w:b/>
                <w:bCs/>
                <w:color w:val="000000"/>
                <w:kern w:val="0"/>
                <w:sz w:val="15"/>
                <w:szCs w:val="15"/>
              </w:rPr>
              <w:t>　</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cs="Times New Roman"/>
                <w:b/>
                <w:bCs/>
                <w:color w:val="000000"/>
                <w:kern w:val="0"/>
                <w:sz w:val="15"/>
                <w:szCs w:val="15"/>
              </w:rPr>
            </w:pPr>
            <w:r>
              <w:rPr>
                <w:rFonts w:ascii="Times New Roman" w:hAnsi="Times New Roman" w:cs="Times New Roman"/>
                <w:b/>
                <w:bCs/>
                <w:color w:val="000000"/>
                <w:kern w:val="0"/>
                <w:sz w:val="15"/>
                <w:szCs w:val="15"/>
              </w:rPr>
              <w:t>71824</w:t>
            </w:r>
          </w:p>
        </w:tc>
        <w:tc>
          <w:tcPr>
            <w:tcW w:w="716" w:type="dxa"/>
            <w:shd w:val="clear" w:color="auto" w:fill="auto"/>
            <w:vAlign w:val="center"/>
          </w:tcPr>
          <w:p>
            <w:pPr>
              <w:widowControl/>
              <w:spacing w:line="170" w:lineRule="exact"/>
              <w:ind w:left="-98" w:leftChars="-35" w:right="-98" w:rightChars="-35"/>
              <w:rPr>
                <w:rFonts w:ascii="Times New Roman" w:hAnsi="Times New Roman" w:cs="Times New Roman"/>
                <w:b/>
                <w:bCs/>
                <w:color w:val="000000"/>
                <w:kern w:val="0"/>
                <w:sz w:val="15"/>
                <w:szCs w:val="15"/>
              </w:rPr>
            </w:pPr>
            <w:r>
              <w:rPr>
                <w:rFonts w:ascii="Times New Roman" w:hAnsi="Times New Roman" w:cs="Times New Roman"/>
                <w:b/>
                <w:bCs/>
                <w:color w:val="000000"/>
                <w:kern w:val="0"/>
                <w:sz w:val="15"/>
                <w:szCs w:val="15"/>
              </w:rPr>
              <w:t>　</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cs="Times New Roman"/>
                <w:b/>
                <w:bCs/>
                <w:color w:val="000000"/>
                <w:kern w:val="0"/>
                <w:sz w:val="15"/>
                <w:szCs w:val="15"/>
              </w:rPr>
            </w:pPr>
            <w:r>
              <w:rPr>
                <w:rFonts w:ascii="Times New Roman" w:hAnsi="Times New Roman" w:cs="Times New Roman"/>
                <w:b/>
                <w:bCs/>
                <w:color w:val="000000"/>
                <w:kern w:val="0"/>
                <w:sz w:val="15"/>
                <w:szCs w:val="15"/>
              </w:rPr>
              <w:t>154898</w:t>
            </w:r>
          </w:p>
        </w:tc>
        <w:tc>
          <w:tcPr>
            <w:tcW w:w="688" w:type="dxa"/>
            <w:shd w:val="clear" w:color="auto" w:fill="auto"/>
            <w:vAlign w:val="center"/>
          </w:tcPr>
          <w:p>
            <w:pPr>
              <w:widowControl/>
              <w:spacing w:line="170" w:lineRule="exact"/>
              <w:ind w:left="-98" w:leftChars="-35" w:right="-98" w:rightChars="-35"/>
              <w:rPr>
                <w:rFonts w:ascii="Times New Roman" w:hAnsi="Times New Roman" w:cs="Times New Roman"/>
                <w:b/>
                <w:bCs/>
                <w:color w:val="000000"/>
                <w:kern w:val="0"/>
                <w:sz w:val="15"/>
                <w:szCs w:val="15"/>
              </w:rPr>
            </w:pPr>
            <w:r>
              <w:rPr>
                <w:rFonts w:ascii="Times New Roman" w:hAnsi="Times New Roman" w:cs="Times New Roman"/>
                <w:b/>
                <w:bCs/>
                <w:color w:val="000000"/>
                <w:kern w:val="0"/>
                <w:sz w:val="15"/>
                <w:szCs w:val="15"/>
              </w:rPr>
              <w:t>　</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cs="Times New Roman"/>
                <w:b/>
                <w:bCs/>
                <w:color w:val="000000"/>
                <w:kern w:val="0"/>
                <w:sz w:val="15"/>
                <w:szCs w:val="15"/>
              </w:rPr>
            </w:pPr>
            <w:r>
              <w:rPr>
                <w:rFonts w:ascii="Times New Roman" w:hAnsi="Times New Roman" w:cs="Times New Roman"/>
                <w:b/>
                <w:bCs/>
                <w:color w:val="000000"/>
                <w:kern w:val="0"/>
                <w:sz w:val="15"/>
                <w:szCs w:val="15"/>
              </w:rPr>
              <w:t>308706</w:t>
            </w:r>
          </w:p>
        </w:tc>
        <w:tc>
          <w:tcPr>
            <w:tcW w:w="766" w:type="dxa"/>
            <w:shd w:val="clear" w:color="auto" w:fill="auto"/>
            <w:vAlign w:val="center"/>
          </w:tcPr>
          <w:p>
            <w:pPr>
              <w:widowControl/>
              <w:spacing w:line="170" w:lineRule="exact"/>
              <w:ind w:left="-98" w:leftChars="-35" w:right="-98" w:rightChars="-35"/>
              <w:rPr>
                <w:rFonts w:ascii="Times New Roman" w:hAnsi="Times New Roman" w:cs="Times New Roman"/>
                <w:b/>
                <w:bCs/>
                <w:color w:val="000000"/>
                <w:kern w:val="0"/>
                <w:sz w:val="15"/>
                <w:szCs w:val="15"/>
              </w:rPr>
            </w:pPr>
            <w:r>
              <w:rPr>
                <w:rFonts w:ascii="Times New Roman" w:hAnsi="Times New Roman" w:cs="Times New Roman"/>
                <w:b/>
                <w:bCs/>
                <w:color w:val="000000"/>
                <w:kern w:val="0"/>
                <w:sz w:val="15"/>
                <w:szCs w:val="15"/>
              </w:rPr>
              <w:t>　</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cs="Times New Roman"/>
                <w:b/>
                <w:bCs/>
                <w:color w:val="000000"/>
                <w:kern w:val="0"/>
                <w:sz w:val="15"/>
                <w:szCs w:val="15"/>
              </w:rPr>
            </w:pPr>
            <w:r>
              <w:rPr>
                <w:rFonts w:ascii="Times New Roman" w:hAnsi="Times New Roman" w:cs="Times New Roman"/>
                <w:b/>
                <w:bCs/>
                <w:color w:val="000000"/>
                <w:kern w:val="0"/>
                <w:sz w:val="15"/>
                <w:szCs w:val="15"/>
              </w:rPr>
              <w:t>560956</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w:t>
            </w:r>
          </w:p>
        </w:tc>
        <w:tc>
          <w:tcPr>
            <w:tcW w:w="222" w:type="dxa"/>
            <w:vMerge w:val="restart"/>
            <w:shd w:val="clear" w:color="auto" w:fill="auto"/>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路网联通工程</w:t>
            </w:r>
          </w:p>
        </w:tc>
        <w:tc>
          <w:tcPr>
            <w:tcW w:w="236" w:type="dxa"/>
            <w:vMerge w:val="restart"/>
            <w:shd w:val="clear" w:color="auto" w:fill="auto"/>
            <w:noWrap/>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重大交通工程</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潍坊-宿迁高速铁路新沂至宿迁段</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17"/>
                <w:kern w:val="0"/>
                <w:sz w:val="15"/>
                <w:szCs w:val="15"/>
              </w:rPr>
              <w:t>湖滨新区等</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2023.12</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2028.06</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起于济青铁路潍坊北站，途经潍坊、日照、临沂、徐州和宿迁，线路总长约399.3公里（江苏段74.1公里、山东段325.2公里），其中宿迁段长38.4公里，采用客运专线标准，速度目标值350公里/小时。</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776000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684600</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91400</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路基土方施工，桥梁桩基施工。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路基土方施工，桥梁桩基、下部结构施工。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路基土方施工，桥梁桩基、上下部结构施工。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路基土方施工，桥梁上下部结构施工。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200000 </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市交通</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新扬高速宿迁枢纽至黄花塘枢纽段扩建</w:t>
            </w: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工程（宿迁段）</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17"/>
                <w:kern w:val="0"/>
                <w:sz w:val="15"/>
                <w:szCs w:val="15"/>
              </w:rPr>
              <w:t>宿迁经开区</w:t>
            </w:r>
            <w:r>
              <w:rPr>
                <w:rFonts w:ascii="Times New Roman" w:hAnsi="Times New Roman" w:eastAsia="方正仿宋_GBK" w:cs="Times New Roman"/>
                <w:color w:val="000000"/>
                <w:kern w:val="0"/>
                <w:sz w:val="15"/>
                <w:szCs w:val="15"/>
              </w:rPr>
              <w:t>宿城区等</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2028.12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起于新扬高速宿迁枢纽，向南经宿迁经济技术开发区、宿城区、泗洪县、盱眙县，终于新扬高速黄花塘枢纽段，路线全长约137公里，其中宿迁段约77公里，由双向四车道改成双向八车道，设计速度为120公里/小时，宿迁境内共设置枢纽型互通3处、出入型互通5处，服务区2处。</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1317753</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1310053</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7700</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开展初步设计。</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开展施工图设计。</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启动施工招标。</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完成施工招标。</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市交通</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w:t>
            </w:r>
          </w:p>
        </w:tc>
        <w:tc>
          <w:tcPr>
            <w:tcW w:w="222"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路网联通工程</w:t>
            </w:r>
          </w:p>
        </w:tc>
        <w:tc>
          <w:tcPr>
            <w:tcW w:w="236"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重大交通工程</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宿迁大道（迎宾大道至杨舍路）快速化改造</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宿城区等</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2026.06</w:t>
            </w:r>
          </w:p>
        </w:tc>
        <w:tc>
          <w:tcPr>
            <w:tcW w:w="1370" w:type="dxa"/>
            <w:shd w:val="clear" w:color="auto" w:fill="auto"/>
            <w:noWrap/>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起点为迎宾大道西侧，主线以连续高架的形式分别上跨迎宾大道、发展大道和黄河路，在黄河路东侧落地，以隧道形式穿越幸福路，在幸福路东侧起桥，主线以分幅桥梁形式分别在现状京杭运河二号桥南北两侧跨越后，在金沙江路以西合并为整幅桥梁，连续上跨江山大道、西楚大道，在酒都路东侧落地至杨舍路。路线全长约11.8公里，主线采用双向六车道城市快速路（兼顾一级公路净空及荷载要求）建设，设计速度80公里/小时；辅路采用双向四至六车道城市主干路标准建设，设计速度50公里/小时。</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465200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465200</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桥梁上部结构施工、桥面系、管线施工。</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桥梁上部结构、桥面系、路基路面、管线施工。</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90000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桥梁上部结构、桥面系、路基路面、</w:t>
            </w:r>
            <w:r>
              <w:rPr>
                <w:rFonts w:ascii="Times New Roman" w:hAnsi="Times New Roman" w:eastAsia="方正仿宋_GBK" w:cs="Times New Roman"/>
                <w:color w:val="000000"/>
                <w:spacing w:val="-6"/>
                <w:kern w:val="0"/>
                <w:sz w:val="15"/>
                <w:szCs w:val="15"/>
              </w:rPr>
              <w:t>管线施工</w:t>
            </w: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140000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路基路面及附属工程施工。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200000 </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市交通</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云帆大道</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京杭运河特大桥</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宿城区等</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2023.12</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2026.12</w:t>
            </w:r>
          </w:p>
        </w:tc>
        <w:tc>
          <w:tcPr>
            <w:tcW w:w="1370" w:type="dxa"/>
            <w:shd w:val="clear" w:color="auto" w:fill="auto"/>
            <w:noWrap/>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起于规划235国道与京杭大道交叉处，向南利用潍宿铁路西侧走廊双桥并行跨越京杭运河，在京杭运河南岸潍宿铁路西侧接入云帆大道，全长约2.7公里，设计标准为一级公路（兼顾城市道路功能），双向六车道，设计时速80公里/小时，运河桥长约1.17公里，主跨300米，设计时速80公里/小时，建设内容为特大桥、接线道路、防护排水、交通安全设施及附属工程等。</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96592</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11400</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85192</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开展路基施工；开展预制箱梁安装；开展路面施工；开</w:t>
            </w:r>
            <w:r>
              <w:rPr>
                <w:rFonts w:ascii="Times New Roman" w:hAnsi="Times New Roman" w:eastAsia="方正仿宋_GBK" w:cs="Times New Roman"/>
                <w:color w:val="000000"/>
                <w:spacing w:val="-6"/>
                <w:kern w:val="0"/>
                <w:sz w:val="15"/>
                <w:szCs w:val="15"/>
              </w:rPr>
              <w:t>展主塔施工。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开展路面施工；开展主塔施工。开展引桥桥面系及附属施工。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开展主塔施工；开展路面施工；开展钢混组合梁施工。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28000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开展路面施工；开展钢混组合梁施工。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市交通</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京杭运河</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泗阳桃源大桥</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2022.02</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路线全长约2.084公里，采用城市主干路标准建设，设计车速60公里/小时，双向六车道。</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86300 </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86300 </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4000 </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完成主桥及引桥伸缩缝安装、桥面铺装及标线施工；完成全桥护栏安装。</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2000 </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完成全部附属工程施工；完成交工验收。</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4000 </w:t>
            </w:r>
          </w:p>
        </w:tc>
        <w:tc>
          <w:tcPr>
            <w:tcW w:w="68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4000 </w:t>
            </w:r>
          </w:p>
        </w:tc>
        <w:tc>
          <w:tcPr>
            <w:tcW w:w="7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4000 </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w:t>
            </w:r>
          </w:p>
        </w:tc>
        <w:tc>
          <w:tcPr>
            <w:tcW w:w="222" w:type="dxa"/>
            <w:vMerge w:val="restart"/>
            <w:shd w:val="clear" w:color="auto" w:fill="auto"/>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路网联通工程</w:t>
            </w:r>
          </w:p>
        </w:tc>
        <w:tc>
          <w:tcPr>
            <w:tcW w:w="236" w:type="dxa"/>
            <w:vMerge w:val="restart"/>
            <w:shd w:val="clear" w:color="auto" w:fill="auto"/>
            <w:noWrap/>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城乡道路工程</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金路达项目周边配套道路</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高新区</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金路达项目周边配套道路共3条，道路总长度共约3km，包括道路新建、绿化栽植、管网及亮化等施工。</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前期手续办理。</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前期手续办理完成，进场施工。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688"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工程完成50%。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66"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工程完工。</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锅底湖周边配套</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道路工程</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高新区</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锅底湖周边配套道路共5条，总长度5.6km，工程内容包括道路新建、绿化栽植、管网及亮化等施工。</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土地指标报批。</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前期手续办理。</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前期手续办理完成，进场施工。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工程完工。</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众兴街道运南社区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运南渠</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首桥</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在运南社区黄河路上，新建长约40米、宽约8米的平板桥梁。</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802"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完成施工图设计和三通一平造价预算。</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完成桥墩建设，桥面拼装。</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170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全面完成交付使用。</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17</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来姜路建设工程</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来安街道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位于来安社区境内，新铺设沥青路，长1300米，宽约30米。</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2300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2300</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2300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石灰土铺设。</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下水道管网铺设。</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沥青铺设。</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全面完成。</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2300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众兴街道运南社区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黄河路建设工程</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2025.11</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位于运南社区古黄河北侧，东接泗阳大桥南首、西接黄河故道原沥青路，长约1.3公里，建设内容包含：路基清表、路基挖方、五层石灰稳定土底基层、水稳底基层、沥青面层、道路标线、标志牌、护栏等。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245</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65</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180</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245</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完成图纸设计、预算、招投标，确定施工单位。</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施工单位进场清障，路基清表、路基挖方，五层石灰稳定土底基层，水稳底基层等。</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115</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摊铺中粒式沥青混凝土面层，安装</w:t>
            </w:r>
            <w:r>
              <w:rPr>
                <w:rFonts w:ascii="Times New Roman" w:hAnsi="Times New Roman" w:eastAsia="方正仿宋_GBK" w:cs="Times New Roman"/>
                <w:color w:val="000000"/>
                <w:spacing w:val="-6"/>
                <w:kern w:val="0"/>
                <w:sz w:val="15"/>
                <w:szCs w:val="15"/>
              </w:rPr>
              <w:t>防护设施。</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225</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245</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人民政府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4"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19</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众兴街道运南社区道路提档升级工程</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（二运线）</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位于运南社区与村庄中心路段，东接泗阳大桥南首、西接成子湖大桥，长约1.5公里，建设内容包含：路基清表、路基挖方、原地面处理翻松20cm掺5%石灰、15cm厚C20水泥砼底基层、18cm厚C30水泥砼基层沥青面层、道路标线、标志牌、护栏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91</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45.5</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45.5</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91</w:t>
            </w:r>
          </w:p>
        </w:tc>
        <w:tc>
          <w:tcPr>
            <w:tcW w:w="802"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完成前期准备工作，施工单位进场清障，路基清表、路基挖方、五层石灰稳定土底基层、水稳底基层等。</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91</w:t>
            </w:r>
          </w:p>
        </w:tc>
        <w:tc>
          <w:tcPr>
            <w:tcW w:w="68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91</w:t>
            </w:r>
          </w:p>
        </w:tc>
        <w:tc>
          <w:tcPr>
            <w:tcW w:w="7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91</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w:t>
            </w:r>
          </w:p>
        </w:tc>
        <w:tc>
          <w:tcPr>
            <w:tcW w:w="222"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路网联通工程</w:t>
            </w:r>
          </w:p>
        </w:tc>
        <w:tc>
          <w:tcPr>
            <w:tcW w:w="236"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城乡道路工程</w:t>
            </w: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宿众线维修工程</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2025.11</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对宿众线众兴街道至三庄镇约7.7公里路段路面进行大中修，并负责6年养护管理。</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3600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1800</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1800</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3600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开展可研、施工图设计单位招标工作。</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开展施工单位、监理单位招标。</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完成工程量</w:t>
            </w:r>
            <w:r>
              <w:rPr>
                <w:rFonts w:ascii="Times New Roman" w:hAnsi="Times New Roman" w:eastAsia="方正仿宋_GBK" w:cs="Times New Roman"/>
                <w:color w:val="000000"/>
                <w:spacing w:val="-11"/>
                <w:kern w:val="0"/>
                <w:sz w:val="15"/>
                <w:szCs w:val="15"/>
              </w:rPr>
              <w:t>的50%。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工程完工，投入运营。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3600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21</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黄海路</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北延</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河滨街道</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支口街道</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2024.03</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南起滨河路，北至骆马湖二线大堤，全长约1.4公里，设计标准为城市次干路，双向四车道，设计时速40公里/小时，主要建设内容为桥梁、道路、雨污水管道、交通配套、绿化、亮化等。</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9500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9500</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雨污水管施工。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300 </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道路基层施工。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600 </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道路面层施工。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900 </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人行道及交通信号灯及路灯施工，道路建成通车。</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1500 </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22</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八支渠路</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铺设道路长2.95公里。</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完成规划设计及招标，开展清障工作，进场施工，完成总体进度的20%。</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24</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加快施工进度，铺设道路，正常养护，完成总体进度的60%。</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72</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完成道路铺设，通过竣工验收，正常使用，</w:t>
            </w:r>
            <w:r>
              <w:rPr>
                <w:rFonts w:ascii="Times New Roman" w:hAnsi="Times New Roman" w:eastAsia="方正仿宋_GBK" w:cs="Times New Roman"/>
                <w:color w:val="000000"/>
                <w:spacing w:val="-11"/>
                <w:kern w:val="0"/>
                <w:sz w:val="15"/>
                <w:szCs w:val="15"/>
              </w:rPr>
              <w:t>完成总体进度的100%。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23</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陈集镇园区道路升级工程</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陈集镇王庄村1400米陈王线拓宽、途经农桥升级改造；新建四级公路经一路，全长550m，路面宽8m；新建四级公路尹坪路，西至经一路，全长260m，路面宽7m。</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陈王线拓宽，经一路、尹坪路土地征收。</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陈王线途经农桥升级改造，经一路、尹坪路相关手续完善。</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经一路、尹坪路施工进场。</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陈集镇王庄村1400米陈王线拓宽、途经农桥升级改造完成；经一路、尹坪路完工。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24</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宿城区农村公路提档升级</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埠子镇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龙河镇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支口街道</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项里街道</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洋北街道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对黄河故道生态富民廊道沿线镇（街）约20公里县乡公路进行提档升级。</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4700 </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900 </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3800</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4700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开展项目调查摸底，启动项目设计招标。</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完成方案设计、手续办理、施工招标，项目进场施工。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路基施工。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路基、路面施工，12月份全面完工。</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4700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25</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港城路（东片区段）</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运河宿迁港产业园</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东起洋北教堂，西至张圩干渠，全长约2公里，设计标准为一级公路，双向四车道，设计时速60公里/小时，主要建设内容为道路、雨污水管道、绿化等配套工程。</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完成路基土方工程。</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350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完成道路雨污水管道施工。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7月份完成道路底层施工50%；8月份完成道路底层施工；9月份完成水稳层施工50%。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10月份完成道路水稳层施工及路牙铺设；11月份完成沥青面层施工；12月份全面完工。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26</w:t>
            </w:r>
          </w:p>
        </w:tc>
        <w:tc>
          <w:tcPr>
            <w:tcW w:w="222"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路网联通工程</w:t>
            </w:r>
          </w:p>
        </w:tc>
        <w:tc>
          <w:tcPr>
            <w:tcW w:w="23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城乡道路工程</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新港路</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运河宿迁港产业园</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南起港城大道，北至运河堤路，全长约2.2公里，设计标准为二级公路，双向四车道，设计时速40公里/小时，主要建设内容为道路、雨污水管道、绿化等配套工程。</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完成前期手续办理，施工进场。</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350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完成路基土方施工。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完成道路雨污水管道施工。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完工通车。</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241" w:type="dxa"/>
            <w:gridSpan w:val="9"/>
            <w:shd w:val="clear" w:color="auto" w:fill="auto"/>
            <w:noWrap/>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default" w:ascii="Times New Roman" w:hAnsi="Times New Roman" w:cs="Times New Roman"/>
                <w:color w:val="000000"/>
                <w:kern w:val="0"/>
                <w:sz w:val="15"/>
                <w:szCs w:val="15"/>
              </w:rPr>
              <w:t>三、土地整治工程：共7个项目</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14082.5</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12782.5</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440</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860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0</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14082.5</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5672.15</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10574.3</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13528.45</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14082.5</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1"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27</w:t>
            </w:r>
          </w:p>
        </w:tc>
        <w:tc>
          <w:tcPr>
            <w:tcW w:w="222" w:type="dxa"/>
            <w:vMerge w:val="restart"/>
            <w:shd w:val="clear" w:color="auto" w:fill="auto"/>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土地整治工程</w:t>
            </w:r>
          </w:p>
        </w:tc>
        <w:tc>
          <w:tcPr>
            <w:tcW w:w="236" w:type="dxa"/>
            <w:vMerge w:val="restart"/>
            <w:shd w:val="clear" w:color="auto" w:fill="auto"/>
            <w:noWrap/>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高标准农田</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泗阳县李口镇高标准农田建设项目</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李口镇</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建设高标准农田0.3万亩，项目建设内容包括灌溉与排水工程、田间道路工程、农田防护与生态保护工程、农田输配电工程、农田平整工程、土壤改良工程等。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950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950</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950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完成项目建设50%。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470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完成项目建设90%。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850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完成项目建</w:t>
            </w:r>
            <w:r>
              <w:rPr>
                <w:rFonts w:ascii="Times New Roman" w:hAnsi="Times New Roman" w:eastAsia="方正仿宋_GBK" w:cs="Times New Roman"/>
                <w:color w:val="000000"/>
                <w:spacing w:val="-11"/>
                <w:kern w:val="0"/>
                <w:sz w:val="15"/>
                <w:szCs w:val="15"/>
              </w:rPr>
              <w:t>设100%。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950</w:t>
            </w:r>
          </w:p>
        </w:tc>
        <w:tc>
          <w:tcPr>
            <w:tcW w:w="7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950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28</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泗阳县来安街道高标准农田建设项目</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来安街道</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建设高标准农田0.3万亩，项目建设内容包括灌溉与排水工程、田间道路工程、农田防护与生态保护工程、农田输配电工程、农田平整工程、土壤改良工程等。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900</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完成项目建设50%。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完成项目建设90%。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w:t>
            </w:r>
          </w:p>
        </w:tc>
        <w:tc>
          <w:tcPr>
            <w:tcW w:w="688"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完成项目建</w:t>
            </w:r>
            <w:r>
              <w:rPr>
                <w:rFonts w:ascii="Times New Roman" w:hAnsi="Times New Roman" w:eastAsia="方正仿宋_GBK" w:cs="Times New Roman"/>
                <w:color w:val="000000"/>
                <w:spacing w:val="-11"/>
                <w:kern w:val="0"/>
                <w:sz w:val="15"/>
                <w:szCs w:val="15"/>
              </w:rPr>
              <w:t>设100%。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900</w:t>
            </w:r>
          </w:p>
        </w:tc>
        <w:tc>
          <w:tcPr>
            <w:tcW w:w="7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29</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泗阳县新袁镇高标准农田建设改造提升项目</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改造提升高标准农田0.8万亩，项目建设内容包括灌溉与排水工程、田间道路工程、农田防护与生态保护工程、农田输配电工程、农田平整工程、土壤改良工程等。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1880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1880</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1880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完成项目建设50%。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940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完成项目建设90%。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1650</w:t>
            </w:r>
          </w:p>
        </w:tc>
        <w:tc>
          <w:tcPr>
            <w:tcW w:w="688"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完成项目建</w:t>
            </w:r>
            <w:r>
              <w:rPr>
                <w:rFonts w:ascii="Times New Roman" w:hAnsi="Times New Roman" w:eastAsia="方正仿宋_GBK" w:cs="Times New Roman"/>
                <w:color w:val="000000"/>
                <w:spacing w:val="-11"/>
                <w:kern w:val="0"/>
                <w:sz w:val="15"/>
                <w:szCs w:val="15"/>
              </w:rPr>
              <w:t>设100%。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1880</w:t>
            </w:r>
          </w:p>
        </w:tc>
        <w:tc>
          <w:tcPr>
            <w:tcW w:w="7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1880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泗阳县卢集镇高标准农田建设改造提升项目</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卢集镇</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改造提升高标准农田1.4万亩，项目建设内容包括灌溉与排水工程、田间道路工程、农田防护与生态保护工程、农田输配电工程、农田平整工程、土壤改良工程等。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3290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3290</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3290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完成项目建设50%。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1640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完成项目建设90%。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2900</w:t>
            </w:r>
          </w:p>
        </w:tc>
        <w:tc>
          <w:tcPr>
            <w:tcW w:w="688"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完成项目建</w:t>
            </w:r>
            <w:r>
              <w:rPr>
                <w:rFonts w:ascii="Times New Roman" w:hAnsi="Times New Roman" w:eastAsia="方正仿宋_GBK" w:cs="Times New Roman"/>
                <w:color w:val="000000"/>
                <w:spacing w:val="-11"/>
                <w:kern w:val="0"/>
                <w:sz w:val="15"/>
                <w:szCs w:val="15"/>
              </w:rPr>
              <w:t>设100%。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3290</w:t>
            </w:r>
          </w:p>
        </w:tc>
        <w:tc>
          <w:tcPr>
            <w:tcW w:w="7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3290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31</w:t>
            </w:r>
          </w:p>
        </w:tc>
        <w:tc>
          <w:tcPr>
            <w:tcW w:w="222"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土地整治工程</w:t>
            </w:r>
          </w:p>
        </w:tc>
        <w:tc>
          <w:tcPr>
            <w:tcW w:w="236" w:type="dxa"/>
            <w:vMerge w:val="restart"/>
            <w:shd w:val="clear" w:color="auto" w:fill="auto"/>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高标准农田</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泗阳县来安街道高标准农田建设改造</w:t>
            </w: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提升项目</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来安街道</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改造提升高标准农田0.52万亩，项目建设内容包括灌溉与排水工程、田间道路工程、农田防护与生态保护工程、农田输配电工程、农田平整工程、土壤改良工程等。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1222</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1222</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1222</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完成项目建设50%。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610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完成项目建设90%。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1050</w:t>
            </w:r>
          </w:p>
        </w:tc>
        <w:tc>
          <w:tcPr>
            <w:tcW w:w="688"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完成项目建</w:t>
            </w:r>
            <w:r>
              <w:rPr>
                <w:rFonts w:ascii="Times New Roman" w:hAnsi="Times New Roman" w:eastAsia="方正仿宋_GBK" w:cs="Times New Roman"/>
                <w:color w:val="000000"/>
                <w:spacing w:val="-11"/>
                <w:kern w:val="0"/>
                <w:sz w:val="15"/>
                <w:szCs w:val="15"/>
              </w:rPr>
              <w:t>设100%。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1222</w:t>
            </w:r>
          </w:p>
        </w:tc>
        <w:tc>
          <w:tcPr>
            <w:tcW w:w="7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1222</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32</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方正黑体_GBK" w:hAnsi="Times New Roman"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宿城区高标准农田</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建设项目</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龙河镇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洋北街道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建设高标准农田1.91万亩，建设电灌站、防渗渠、渠系建筑物、机耕路等。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4540.5</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4540.5</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4540.5</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完成工程建设任务的30%。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1362.15</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完成工程建设任务的60%。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2724.3</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完成工程建设任务的90%。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4086 </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全面完工。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4540.5 </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33</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shd w:val="clear" w:color="auto" w:fill="auto"/>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池塘生态化改造</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湖滨新区池塘标准化改造</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皂河镇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2025.02</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2025.12 </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池塘生态化改造4400亩，建设净化区、检测设备等，通过改造实现养殖尾水达标排放。</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440</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860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方案确定、启动建设。</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完成工程量40%。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完成工程量80%。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建设完成。</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市湖滨新区管委会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241" w:type="dxa"/>
            <w:gridSpan w:val="9"/>
            <w:shd w:val="clear" w:color="auto" w:fill="auto"/>
            <w:noWrap/>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default" w:ascii="Times New Roman" w:hAnsi="Times New Roman" w:cs="Times New Roman"/>
                <w:color w:val="000000"/>
                <w:kern w:val="0"/>
                <w:sz w:val="15"/>
                <w:szCs w:val="15"/>
              </w:rPr>
              <w:t>四、产业集聚工程：共78个项目</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2931400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2790</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84800</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2629110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214700</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2056800</w:t>
            </w:r>
          </w:p>
        </w:tc>
        <w:tc>
          <w:tcPr>
            <w:tcW w:w="802"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527050</w:t>
            </w:r>
          </w:p>
        </w:tc>
        <w:tc>
          <w:tcPr>
            <w:tcW w:w="716"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1189500</w:t>
            </w:r>
          </w:p>
        </w:tc>
        <w:tc>
          <w:tcPr>
            <w:tcW w:w="688"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1656650</w:t>
            </w:r>
          </w:p>
        </w:tc>
        <w:tc>
          <w:tcPr>
            <w:tcW w:w="766"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2056800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34</w:t>
            </w:r>
          </w:p>
        </w:tc>
        <w:tc>
          <w:tcPr>
            <w:tcW w:w="222" w:type="dxa"/>
            <w:vMerge w:val="restart"/>
            <w:shd w:val="clear" w:color="auto" w:fill="auto"/>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236" w:type="dxa"/>
            <w:vMerge w:val="restart"/>
            <w:shd w:val="clear" w:color="auto" w:fill="auto"/>
            <w:noWrap/>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生态高效农业</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樱桃园</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重建</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临河镇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连栋大棚建设及相关配套。</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签订协议。</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开工建设。</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苗木种植完成。</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7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35</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粮油绿色高产高效</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丰产片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临河镇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卢集镇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来安街道</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建设水稻、小麦、大豆等绿色丰产片6个以上，核心区域2.7万亩，辐射带动粮油生产10万亩以上。</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建设小麦绿色高产高效丰产片。</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开展丰产片内技术指导等工作。</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开展丰产片后期田间技术指导、收获测产工作及大豆、水稻绿色丰产片建设。</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开展水稻、水稻丰产片技术指导。</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36</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精品果蔬采摘园</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临河镇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2025.02</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建设连栋大棚50亩及相关配套设施。</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设计方案、进场测绘。</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建成20亩连栋大棚。</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建成投产。</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7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8"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37</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龙潭精品采摘园</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2024.08</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占地面积130亩。种植阳光玫瑰、神红娜等精品葡萄，优选水蜜桃、黄桃、蟠桃等高端水果。主体建设高标准连栋温室大棚90亩，配套太阳能灭虫灯48盏、停车位34个、看护房、露营帐篷等配套设施。</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棚体建设；棚体建设完成。</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716"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种植葡萄苗木、桃树苗木；附属设施施工；附属设施完工。</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3"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38</w:t>
            </w:r>
          </w:p>
        </w:tc>
        <w:tc>
          <w:tcPr>
            <w:tcW w:w="222"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236"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生态高效农业</w:t>
            </w: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探楚生态农业</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支口街道</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占地300亩，建筑面积约2万平方米，建设大棚种植区、常规种植区、荷花池、共享菜园、烹饪区等，打造集研学教育、劳动实践、农业科普为一体的田园综合体。</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土地平整；温室大棚、共享菜园等进场施工；温室大棚、共享菜园等主体建设。</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温室大棚、共享菜园等完工；采购种植果树；完善配套设施。</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39</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塘圩日光温室大棚项目</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龙河镇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2024.11 </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2025.05</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流转土地207亩，建设日光温室大棚90栋共计9000平方米种植精品蔬菜。</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完成项目内道路、电力、给排水管网建设；日光温室大棚完成50%。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日光温室大棚建设完成，并投入使用。</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康颐酥梨种植基地</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2025.11 </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建设酥梨标准化种植基地，配套分拣仓储中心3000平方米。</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土地整理，建设酥梨标准化种植设施，</w:t>
            </w:r>
            <w:r>
              <w:rPr>
                <w:rFonts w:ascii="Times New Roman" w:hAnsi="Times New Roman" w:eastAsia="方正仿宋_GBK" w:cs="Times New Roman"/>
                <w:color w:val="000000"/>
                <w:spacing w:val="-11"/>
                <w:kern w:val="0"/>
                <w:sz w:val="15"/>
                <w:szCs w:val="15"/>
              </w:rPr>
              <w:t>完成总体进度的20%。</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完成种植设施，建设分拣仓储中心，基础及立柱完成，完成总体进度的50%。</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完成厂房建设，内部地坪施工及装修，完成总体进度的80%。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2400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购置安装冷藏设备，完成配套设施工程，投入使用，完成总体</w:t>
            </w:r>
            <w:r>
              <w:rPr>
                <w:rFonts w:ascii="Times New Roman" w:hAnsi="Times New Roman" w:eastAsia="方正仿宋_GBK" w:cs="Times New Roman"/>
                <w:color w:val="000000"/>
                <w:spacing w:val="-6"/>
                <w:kern w:val="0"/>
                <w:sz w:val="15"/>
                <w:szCs w:val="15"/>
              </w:rPr>
              <w:t>进度的100%。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41</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九城酥梨种植示</w:t>
            </w:r>
          </w:p>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范园</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新建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王官集镇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 xml:space="preserve">2025.01 </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项目占地400亩，建设酥梨种植示范基地，主要种植秋月、翠冠等中高端品种酥梨，增加王官集镇酥梨种植面积，扩大品牌效益。项目建成后预计年产酥梨600吨。</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5000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5000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5000</w:t>
            </w:r>
          </w:p>
        </w:tc>
        <w:tc>
          <w:tcPr>
            <w:tcW w:w="802" w:type="dxa"/>
            <w:shd w:val="clear" w:color="auto" w:fill="auto"/>
            <w:noWrap/>
            <w:vAlign w:val="center"/>
          </w:tcPr>
          <w:p>
            <w:pPr>
              <w:widowControl/>
              <w:spacing w:line="170" w:lineRule="exact"/>
              <w:ind w:left="-98" w:leftChars="-35" w:right="-98" w:rightChars="-35"/>
              <w:jc w:val="left"/>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规划设计，场地清障。</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500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建设酥梨标准化种植设施，完成总进度的30%。</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建设酥梨标准化种植设施，完成总进度</w:t>
            </w:r>
            <w:r>
              <w:rPr>
                <w:rFonts w:ascii="Times New Roman" w:hAnsi="Times New Roman" w:eastAsia="方正仿宋_GBK" w:cs="Times New Roman"/>
                <w:color w:val="000000"/>
                <w:spacing w:val="-11"/>
                <w:kern w:val="0"/>
                <w:sz w:val="15"/>
                <w:szCs w:val="15"/>
              </w:rPr>
              <w:t>的60%。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3500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建设酥梨标准化种植设施，完成总进度的100%，</w:t>
            </w:r>
            <w:r>
              <w:rPr>
                <w:rFonts w:ascii="Times New Roman" w:hAnsi="Times New Roman" w:eastAsia="方正仿宋_GBK" w:cs="Times New Roman"/>
                <w:spacing w:val="-6"/>
                <w:kern w:val="0"/>
                <w:sz w:val="15"/>
                <w:szCs w:val="15"/>
              </w:rPr>
              <w:t>苗木种植完成。</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5000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42</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朴拙花卉基地</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项目占地150亩，建设玻璃温室大棚3万平方米，主要种植中高档花卉。</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大棚主体完成建设；大棚外顶部遮阳网及外立面完成建设。</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大棚建设完成，内部设施完成。</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43</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兰之梦</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花卉种植</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项目占地120亩，建设玻璃温室大棚2.1万平方米及展销中心，主要种植蝴蝶兰。</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场地清障，大棚主体框架搭建；大棚主体建设完成。</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大棚外顶部遮阳网及外立面完成建设；大棚建设完成，内部设施完成。</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44</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湖滨新区诚润农业</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肉鸡养殖项目</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皂河镇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2025.09 </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占地60亩，新建现代化肉鸡养殖厂房0.6万平方米，有机肥、污水净化处理设施等。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启动建设。</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完成工程量40%。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主体完工，养殖鸡笼采购。</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7500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设施设备安装。</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市湖滨新区管委会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w:t>
            </w:r>
          </w:p>
        </w:tc>
        <w:tc>
          <w:tcPr>
            <w:tcW w:w="222" w:type="dxa"/>
            <w:vMerge w:val="restart"/>
            <w:shd w:val="clear" w:color="auto" w:fill="auto"/>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236" w:type="dxa"/>
            <w:vMerge w:val="restart"/>
            <w:shd w:val="clear" w:color="auto" w:fill="auto"/>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农业加工业</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田田五姐食品</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临河镇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2025.02</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2025.08</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建设4000平方米厂房，新上年产200吨五彩面条生产线及相关辅助设施。</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2600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2600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2600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设计方案，进场施工。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厂房主体建设完成，设备进场。</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建设完成，设备调试。</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2600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投产。</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2600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46</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莲忆荷</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食品</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2024.11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建筑面积2.8万平方米，购置莲藕制品生产线10条，主要生产藕合、糯米藕等莲藕食品。</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厂房、办公楼主体施工完成30%。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厂房、办公楼主体施</w:t>
            </w:r>
            <w:r>
              <w:rPr>
                <w:rFonts w:ascii="Times New Roman" w:hAnsi="Times New Roman" w:eastAsia="方正仿宋_GBK" w:cs="Times New Roman"/>
                <w:color w:val="000000"/>
                <w:spacing w:val="-17"/>
                <w:kern w:val="0"/>
                <w:sz w:val="15"/>
                <w:szCs w:val="15"/>
              </w:rPr>
              <w:t>工完成60%。</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厂房、办</w:t>
            </w:r>
            <w:r>
              <w:rPr>
                <w:rFonts w:ascii="Times New Roman" w:hAnsi="Times New Roman" w:eastAsia="方正仿宋_GBK" w:cs="Times New Roman"/>
                <w:color w:val="000000"/>
                <w:spacing w:val="-11"/>
                <w:kern w:val="0"/>
                <w:sz w:val="15"/>
                <w:szCs w:val="15"/>
              </w:rPr>
              <w:t>公楼完工。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38000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8条藕制品生产线安装调试，试生产。</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47</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美粮坊</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食品</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建筑面积1.1万平方米，购置拌馅机、和面机、烙饼机、蒸箱等设备50台，主要生产手抓饼、蛋挞、烤肠等预制食品。</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办理前期手续。</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厂房、办公楼主体施</w:t>
            </w:r>
            <w:r>
              <w:rPr>
                <w:rFonts w:ascii="Times New Roman" w:hAnsi="Times New Roman" w:eastAsia="方正仿宋_GBK" w:cs="Times New Roman"/>
                <w:color w:val="000000"/>
                <w:spacing w:val="-17"/>
                <w:kern w:val="0"/>
                <w:sz w:val="15"/>
                <w:szCs w:val="15"/>
              </w:rPr>
              <w:t>工完成30%</w:t>
            </w:r>
            <w:r>
              <w:rPr>
                <w:rFonts w:ascii="Times New Roman" w:hAnsi="Times New Roman" w:eastAsia="方正仿宋_GBK" w:cs="Times New Roman"/>
                <w:color w:val="000000"/>
                <w:kern w:val="0"/>
                <w:sz w:val="15"/>
                <w:szCs w:val="15"/>
              </w:rPr>
              <w:t>。</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厂房、办公楼主体施工完成80%。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22000</w:t>
            </w:r>
          </w:p>
        </w:tc>
        <w:tc>
          <w:tcPr>
            <w:tcW w:w="766"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厂房、办公楼完工，50台拌馅机、和面机、10套面食生产线进场安装，试生产。</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48</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苏瑞食品</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泗阳农业产业园</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建筑面积1.5万平方米，购置切菜机、搅拌机、清洗机、自动包装机等70台，主要生产食用菌、蔬菜。</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进场施工。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厂房主体施工。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厂房完工，</w:t>
            </w:r>
            <w:r>
              <w:rPr>
                <w:rFonts w:ascii="Times New Roman" w:hAnsi="Times New Roman" w:eastAsia="方正仿宋_GBK" w:cs="Times New Roman"/>
                <w:color w:val="000000"/>
                <w:kern w:val="0"/>
                <w:sz w:val="15"/>
                <w:szCs w:val="15"/>
              </w:rPr>
              <w:t>70台切菜机、搅拌机等设备</w:t>
            </w:r>
            <w:r>
              <w:rPr>
                <w:rFonts w:ascii="Times New Roman" w:hAnsi="Times New Roman" w:eastAsia="方正仿宋_GBK" w:cs="Times New Roman"/>
                <w:color w:val="000000"/>
                <w:spacing w:val="-6"/>
                <w:kern w:val="0"/>
                <w:sz w:val="15"/>
                <w:szCs w:val="15"/>
              </w:rPr>
              <w:t>进场安装。</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设备安装调试，试生产。</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49</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辣冠食品</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泗阳农业产业园</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建筑面积1.9万平方米，购置空压机、装箱机等设备100台，主要生产辣椒酱和食用油。</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22000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22000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22000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进场施工。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厂房主体施工，购置设备。</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11"/>
                <w:kern w:val="0"/>
                <w:sz w:val="15"/>
                <w:szCs w:val="15"/>
              </w:rPr>
              <w:t>100台空压机</w:t>
            </w:r>
            <w:r>
              <w:rPr>
                <w:rFonts w:ascii="Times New Roman" w:hAnsi="Times New Roman" w:eastAsia="方正仿宋_GBK" w:cs="Times New Roman"/>
                <w:color w:val="000000"/>
                <w:kern w:val="0"/>
                <w:sz w:val="15"/>
                <w:szCs w:val="15"/>
              </w:rPr>
              <w:t>、装箱机等设备进场安装。</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试生产。</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22000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笑乐笑</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食品</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泗阳农业产业园</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建筑面积1.1万平方米，购置高温杀菌机、配料机等设备，主要生产各类卤肉等肉制品。</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进场施工。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厂房主体施工，购置50台高温杀菌机、配料机等设备。</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50台高温杀菌机、配料机等设备进场安装。</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试生产。</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51</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惠民稻米精深加工</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2025.07 </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项目占地12.7亩，总建筑面积1万平方米，购置磐谷机、分离机、碾米机、抛光机、输送机、打包机等设备，项目投产后，年加工2000吨精品稻米，项目投产后，预计年销售收入1.5亿元，税收300万元。</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前期手续办理，厂房规划方案设计；场地平整，基础施工。</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3600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厂房主体施工；厂房主体完工；厂房装修，设备订购。</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设备安装、调试，试生产。</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52</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叁陆玖</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食品</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2024.11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2025.05</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项目总建筑面积约1万平方米，引进食品加工生产线，主要从事食品生产加工及销售，项目全面投产后，预计年销售收入1.1亿元，税收500万元。</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手续办理，厂房装修，选购机械设备。</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设备安装、调试完成，试生产。</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16000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2"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53</w:t>
            </w:r>
          </w:p>
        </w:tc>
        <w:tc>
          <w:tcPr>
            <w:tcW w:w="222"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236" w:type="dxa"/>
            <w:vMerge w:val="restart"/>
            <w:shd w:val="clear" w:color="auto" w:fill="auto"/>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农业加工业</w:t>
            </w: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御致食品</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埠子镇</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项目占地100亩，总建筑面积约10万平方米，购置翻转漂烫机、恒温喷淋式解冻机、清洗机、包装机等设备，年产猪肉、牛肉、鱼肉等各类预制菜2.4万吨；项目全面投产后，预计年销售收入12亿元，税收3000万元。</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1-3月：南区厂房装修，设备订购，北区设备全部进场、安装调试。</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4-6月：南区设备安装调试，试生产。</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70000</w:t>
            </w:r>
          </w:p>
        </w:tc>
        <w:tc>
          <w:tcPr>
            <w:tcW w:w="68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70000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54</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三毛虾蟹分拣加工项目</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皂河镇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2025.11 </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新建加工厂房3000平方米，冷藏冷冻库800立方米，配套分拣、捆扎、暂养等设施设备。</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手续办理、启动建设。</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完成工程量70%。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主体完工、设施</w:t>
            </w:r>
            <w:r>
              <w:rPr>
                <w:rFonts w:ascii="Times New Roman" w:hAnsi="Times New Roman" w:eastAsia="方正仿宋_GBK" w:cs="Times New Roman"/>
                <w:color w:val="000000"/>
                <w:spacing w:val="-6"/>
                <w:kern w:val="0"/>
                <w:sz w:val="15"/>
                <w:szCs w:val="15"/>
              </w:rPr>
              <w:t>设备采购。</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设备安装、投入运营。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市湖滨新区管委会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55</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千喜鹤现代农业融合发展示范园项目</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皂河镇</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2025.02</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计划租赁刘庄产业园厂房面积0.7万平方米，建设净菜工厂、预制菜工厂、主食工厂、营养配餐工厂、产品研发中心、餐饮应急保障中心、仓储物流中心，同步打造食安供应链一站式专业团餐服务平台。</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完成营业执照注册、环评手续办理，启动分区车间建设，完成进度20%。</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进行厂房分区装修及附属配套建设，完成进度70%。</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设施设备订购安装完成进度90%。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设备调试并试生产，完成进度100%。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市湖滨新区管委会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56</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亿果香</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果酒</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郑楼临港</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产业园</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2023.07 </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2025.03 </w:t>
            </w:r>
          </w:p>
        </w:tc>
        <w:tc>
          <w:tcPr>
            <w:tcW w:w="1370"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占地20亩，建设果品加工基地，生产果酒、果饮等。</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802"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建设完成。</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1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57</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restart"/>
            <w:shd w:val="clear" w:color="auto" w:fill="auto"/>
            <w:noWrap/>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ascii="方正黑体_GBK" w:hAnsi="Times New Roman" w:cs="Times New Roman"/>
                <w:color w:val="000000"/>
                <w:kern w:val="0"/>
                <w:sz w:val="15"/>
                <w:szCs w:val="15"/>
              </w:rPr>
              <w:t>特色服务业</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泗阳县大健康产业</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智能仓储中心</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2025.10 </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2026.03</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计划在245省道旁建设大健康产业智能仓储中心，建设厂房约20000平方米，使用土地约30亩。</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w:t>
            </w:r>
          </w:p>
        </w:tc>
        <w:tc>
          <w:tcPr>
            <w:tcW w:w="802"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土地规划和土地报批。</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完成前期土地手续工作，进场施工。</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58</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陶圩水稻生产社会化服务</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中心</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2024.12</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1370"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主要建设内容为烘干车间、仓库、农机库等。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700</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w:t>
            </w:r>
          </w:p>
        </w:tc>
        <w:tc>
          <w:tcPr>
            <w:tcW w:w="802"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w:t>
            </w:r>
          </w:p>
        </w:tc>
        <w:tc>
          <w:tcPr>
            <w:tcW w:w="71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w:t>
            </w:r>
          </w:p>
        </w:tc>
        <w:tc>
          <w:tcPr>
            <w:tcW w:w="68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w:t>
            </w:r>
          </w:p>
        </w:tc>
        <w:tc>
          <w:tcPr>
            <w:tcW w:w="7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59</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粮食产地烘干智能化绿色化改造提升</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李口镇</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2025.05</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新建烘干房、粮食周转库、生产辅助用房。烘干中心电力增容。配置烘干机辅助设备，智能控制、远程监控系统。</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90</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210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建设烘干房、粮库、</w:t>
            </w:r>
            <w:r>
              <w:rPr>
                <w:rFonts w:ascii="Times New Roman" w:hAnsi="Times New Roman" w:eastAsia="方正仿宋_GBK" w:cs="Times New Roman"/>
                <w:color w:val="000000"/>
                <w:spacing w:val="-6"/>
                <w:kern w:val="0"/>
                <w:sz w:val="15"/>
                <w:szCs w:val="15"/>
              </w:rPr>
              <w:t>生产用房等。</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烘干中心电力增容。配置烘干机辅助设备，智能控制、远程监控系统。</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w:t>
            </w:r>
          </w:p>
        </w:tc>
        <w:tc>
          <w:tcPr>
            <w:tcW w:w="222"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236"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方正黑体_GBK" w:hAnsi="Times New Roman" w:cs="Times New Roman"/>
                <w:color w:val="000000"/>
                <w:kern w:val="0"/>
                <w:sz w:val="15"/>
                <w:szCs w:val="15"/>
              </w:rPr>
              <w:t>特色服务业</w:t>
            </w: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新农人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创业谷</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打造农文旅创业中心，通过完善基础设施、改善人居环境等措施，招引一批优质农业企业落地投产，形成产业集聚；通过开展新农人培训，培养出更多的创业新农人。</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完成方案设计和招投标，进场施工，完成总体进度的30%。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加快基础设施建设和整体风貌提升改善，招引对接运营项目，完成总体进度的60%。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基础设施建成完工，对接企业投资建设运营项目，筹备组织新农人培训，完成总体进度的85%。</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850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建成对外开放运营，完成总体</w:t>
            </w:r>
            <w:r>
              <w:rPr>
                <w:rFonts w:ascii="Times New Roman" w:hAnsi="Times New Roman" w:eastAsia="方正仿宋_GBK" w:cs="Times New Roman"/>
                <w:color w:val="000000"/>
                <w:spacing w:val="-6"/>
                <w:kern w:val="0"/>
                <w:sz w:val="15"/>
                <w:szCs w:val="15"/>
              </w:rPr>
              <w:t>进度的100%。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61</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运河宿迁港智慧物流产业园</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运河宿迁港产业园</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2024.10 </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东至港城路，西至洋河大道，南至凯乐厂区，北至传化路，占地面积约450亩，项目分三期建设，其中一期120亩，建设标准化物流仓储面积约9.6万平方米；二期180亩，建设标准化物流仓储面积约15万平方米；三期占地约150亩，建设仓储约12万平方米。</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82000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82000</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一期完成主</w:t>
            </w:r>
            <w:r>
              <w:rPr>
                <w:rFonts w:ascii="Times New Roman" w:hAnsi="Times New Roman" w:eastAsia="方正仿宋_GBK" w:cs="Times New Roman"/>
                <w:color w:val="000000"/>
                <w:spacing w:val="-6"/>
                <w:kern w:val="0"/>
                <w:sz w:val="15"/>
                <w:szCs w:val="15"/>
              </w:rPr>
              <w:t>体施工60%。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一期完成主体施工。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完成一期附属工程50%。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完成一期附属工程施工。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62</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张圩干渠码头工程</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运河宿迁港产业园</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2024.03</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2025.10 </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东至张圩干渠，西至恒力佩捷二期项目红线，南至恒力新材料项目红线，北至启航路，占地面积约128亩，主要建设内容为6个码头泊位、后方堆场及相关配套设施。</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30500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17800</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12700</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完成后方堆场及道路等施工80%。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完成后方堆场及道路等施工；</w:t>
            </w:r>
            <w:r>
              <w:rPr>
                <w:rFonts w:ascii="Times New Roman" w:hAnsi="Times New Roman" w:eastAsia="方正仿宋_GBK" w:cs="Times New Roman"/>
                <w:color w:val="000000"/>
                <w:spacing w:val="-6"/>
                <w:kern w:val="0"/>
                <w:sz w:val="15"/>
                <w:szCs w:val="15"/>
              </w:rPr>
              <w:t>完成候工楼施工60%。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2500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完成候工楼施工；完成剩余配套设施施工；完成设备采购安装。</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10月份全面完工。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63</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恒佳码头工程</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项里街道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2024.11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东至京杭运河，西至恒力德力化纤红线，占地面积约30亩，主要建设内容为2个码头泊位、后方堆场及相关配套设施。</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完成围堰施工，土方施工；完成码头前沿施工和后方堆场施工20%。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200 </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完成围堰施工，土方施工；完成码头前沿施工和后方堆场施工。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2000 </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完成后方河道箱涵</w:t>
            </w:r>
            <w:r>
              <w:rPr>
                <w:rFonts w:ascii="Times New Roman" w:hAnsi="Times New Roman" w:eastAsia="方正仿宋_GBK" w:cs="Times New Roman"/>
                <w:color w:val="000000"/>
                <w:spacing w:val="-6"/>
                <w:kern w:val="0"/>
                <w:sz w:val="15"/>
                <w:szCs w:val="15"/>
              </w:rPr>
              <w:t>施工50%</w:t>
            </w:r>
            <w:r>
              <w:rPr>
                <w:rFonts w:ascii="Times New Roman" w:hAnsi="Times New Roman" w:eastAsia="方正仿宋_GBK" w:cs="Times New Roman"/>
                <w:color w:val="000000"/>
                <w:kern w:val="0"/>
                <w:sz w:val="15"/>
                <w:szCs w:val="15"/>
              </w:rPr>
              <w:t>；完成后方河道</w:t>
            </w:r>
            <w:r>
              <w:rPr>
                <w:rFonts w:ascii="Times New Roman" w:hAnsi="Times New Roman" w:eastAsia="方正仿宋_GBK" w:cs="Times New Roman"/>
                <w:color w:val="000000"/>
                <w:spacing w:val="-6"/>
                <w:kern w:val="0"/>
                <w:sz w:val="15"/>
                <w:szCs w:val="15"/>
              </w:rPr>
              <w:t>箱涵施工。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4000 </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完成剩余配套设施施工；完成设备采购安装；全面完工。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5000 </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64</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康丰冷链仓配物流</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2024.10 </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项目总建筑面积2万平方米，主要从事农产品及生鲜食品的仓储及冷链运输。</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设备安装调试完成，投入运营。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71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65</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宿迁微电子产业园</w:t>
            </w:r>
          </w:p>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配套仓储中心</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项里街道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 xml:space="preserve">2025.10 </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2026.09</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项目位于项里街道南京路北侧，古黄河西侧，计划占地120亩，规划建筑面积1.5万平方米。主要用于仓储中转、物流集散、货车停保等。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梳理项目用地及立项可行性条件。</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项目立项、启动项目设计；启动地面附着物清表工作。</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500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组建土地报批、设计方案定稿、深化</w:t>
            </w:r>
            <w:r>
              <w:rPr>
                <w:rFonts w:ascii="Times New Roman" w:hAnsi="Times New Roman" w:eastAsia="方正仿宋_GBK" w:cs="Times New Roman"/>
                <w:spacing w:val="-6"/>
                <w:kern w:val="0"/>
                <w:sz w:val="15"/>
                <w:szCs w:val="15"/>
              </w:rPr>
              <w:t>施工方案。</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600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启动招标程序、确定施工单位；进场施工。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66</w:t>
            </w:r>
          </w:p>
        </w:tc>
        <w:tc>
          <w:tcPr>
            <w:tcW w:w="222"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236"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方正黑体_GBK" w:hAnsi="Times New Roman" w:cs="Times New Roman"/>
                <w:color w:val="000000"/>
                <w:kern w:val="0"/>
                <w:sz w:val="15"/>
                <w:szCs w:val="15"/>
              </w:rPr>
              <w:t>特色服务业</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苏北人工智能计算中心</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新建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双庄街道</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2025.03</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2025.09</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项目建筑面积0.6万平方米，购置硬件平台（计算、存储、网络涉及的相关硬件产品等）、软件平台（云服务、管理、运维等）及开悟大模型、训练推理、应用开发、性能优化等增值服务软件平台，算力规模约为100P。</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10000</w:t>
            </w:r>
          </w:p>
        </w:tc>
        <w:tc>
          <w:tcPr>
            <w:tcW w:w="802" w:type="dxa"/>
            <w:shd w:val="clear" w:color="auto" w:fill="auto"/>
            <w:noWrap/>
            <w:vAlign w:val="center"/>
          </w:tcPr>
          <w:p>
            <w:pPr>
              <w:widowControl/>
              <w:tabs>
                <w:tab w:val="left" w:pos="267"/>
              </w:tabs>
              <w:spacing w:line="170" w:lineRule="exact"/>
              <w:ind w:left="-98" w:leftChars="-35" w:right="-98" w:rightChars="-35"/>
              <w:jc w:val="both"/>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48" name="文本框 48"/>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60288;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qf4f81QAAAAUB&#10;AAAPAAAAAAAAAAEAIAAAACIAAABkcnMvZG93bnJldi54bWxQSwECFAAUAAAACACHTuJASrpeMeUB&#10;AAC6AwAADgAAAAAAAAABACAAAAAkAQAAZHJzL2Uyb0RvYy54bWxQSwUGAAAAAAYABgBZAQAAewUA&#10;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47" name="文本框 47"/>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61312;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n+H/NUAAAAF&#10;AQAADwAAAAAAAAABACAAAAAiAAAAZHJzL2Rvd25yZXYueG1sUEsBAhQAFAAAAAgAh07iQCuSuVDm&#10;AQAAugMAAA4AAAAAAAAAAQAgAAAAJAEAAGRycy9lMm9Eb2MueG1sUEsFBgAAAAAGAAYAWQEAAHwF&#10;AA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62336"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46" name="文本框 46"/>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62336;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n+H/NUAAAAF&#10;AQAADwAAAAAAAAABACAAAAAiAAAAZHJzL2Rvd25yZXYueG1sUEsBAhQAFAAAAAgAh07iQJIPU4Hm&#10;AQAAugMAAA4AAAAAAAAAAQAgAAAAJAEAAGRycy9lMm9Eb2MueG1sUEsFBgAAAAAGAAYAWQEAAHwF&#10;AA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63360"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45" name="文本框 45"/>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63360;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qf4f81QAAAAUB&#10;AAAPAAAAAAAAAAEAIAAAACIAAABkcnMvZG93bnJldi54bWxQSwECFAAUAAAACACHTuJAGK8dKOUB&#10;AAC6AwAADgAAAAAAAAABACAAAAAkAQAAZHJzL2Uyb0RvYy54bWxQSwUGAAAAAAYABgBZAQAAewUA&#10;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64384"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44" name="文本框 44"/>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64384;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n+H/NUAAAAF&#10;AQAADwAAAAAAAAABACAAAAAiAAAAZHJzL2Rvd25yZXYueG1sUEsBAhQAFAAAAAgAh07iQKEy9/nm&#10;AQAAugMAAA4AAAAAAAAAAQAgAAAAJAEAAGRycy9lMm9Eb2MueG1sUEsFBgAAAAAGAAYAWQEAAHwF&#10;AA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65408"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43" name="文本框 43"/>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65408;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n+H/NUAAAAF&#10;AQAADwAAAAAAAAABACAAAAAiAAAAZHJzL2Rvd25yZXYueG1sUEsBAhQAFAAAAAgAh07iQE3o8aHm&#10;AQAAugMAAA4AAAAAAAAAAQAgAAAAJAEAAGRycy9lMm9Eb2MueG1sUEsFBgAAAAAGAAYAWQEAAHwF&#10;AA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66432"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42" name="文本框 42"/>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66432;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n+H/NUAAAAF&#10;AQAADwAAAAAAAAABACAAAAAiAAAAZHJzL2Rvd25yZXYueG1sUEsBAhQAFAAAAAgAh07iQPR1G3Dm&#10;AQAAugMAAA4AAAAAAAAAAQAgAAAAJAEAAGRycy9lMm9Eb2MueG1sUEsFBgAAAAAGAAYAWQEAAHwF&#10;AA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67456"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41" name="文本框 41"/>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67456;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n+H/NUAAAAF&#10;AQAADwAAAAAAAAABACAAAAAiAAAAZHJzL2Rvd25yZXYueG1sUEsBAhQAFAAAAAgAh07iQH7VVdnm&#10;AQAAugMAAA4AAAAAAAAAAQAgAAAAJAEAAGRycy9lMm9Eb2MueG1sUEsFBgAAAAAGAAYAWQEAAHwF&#10;AA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68480"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40" name="文本框 40"/>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68480;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qf4f81QAAAAUB&#10;AAAPAAAAAAAAAAEAIAAAACIAAABkcnMvZG93bnJldi54bWxQSwECFAAUAAAACACHTuJAx0i/COUB&#10;AAC6AwAADgAAAAAAAAABACAAAAAkAQAAZHJzL2Uyb0RvYy54bWxQSwUGAAAAAAYABgBZAQAAewUA&#10;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69504"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39" name="文本框 39"/>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69504;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n+H/NUAAAAF&#10;AQAADwAAAAAAAAABACAAAAAiAAAAZHJzL2Rvd25yZXYueG1sUEsBAhQAFAAAAAgAh07iQHqPUEnm&#10;AQAAugMAAA4AAAAAAAAAAQAgAAAAJAEAAGRycy9lMm9Eb2MueG1sUEsFBgAAAAAGAAYAWQEAAHwF&#10;AA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70528"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38" name="文本框 38"/>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70528;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qf4f81QAAAAUB&#10;AAAPAAAAAAAAAAEAIAAAACIAAABkcnMvZG93bnJldi54bWxQSwECFAAUAAAACACHTuJAwxK6mOUB&#10;AAC6AwAADgAAAAAAAAABACAAAAAkAQAAZHJzL2Uyb0RvYy54bWxQSwUGAAAAAAYABgBZAQAAewUA&#10;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71552"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37" name="文本框 37"/>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71552;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n+H/NUAAAAF&#10;AQAADwAAAAAAAAABACAAAAAiAAAAZHJzL2Rvd25yZXYueG1sUEsBAhQAFAAAAAgAh07iQKI6Xfnm&#10;AQAAugMAAA4AAAAAAAAAAQAgAAAAJAEAAGRycy9lMm9Eb2MueG1sUEsFBgAAAAAGAAYAWQEAAHwF&#10;AA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72576"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36" name="文本框 36"/>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72576;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n+H/NUAAAAF&#10;AQAADwAAAAAAAAABACAAAAAiAAAAZHJzL2Rvd25yZXYueG1sUEsBAhQAFAAAAAgAh07iQBuntyjm&#10;AQAAugMAAA4AAAAAAAAAAQAgAAAAJAEAAGRycy9lMm9Eb2MueG1sUEsFBgAAAAAGAAYAWQEAAHwF&#10;AA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73600"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35" name="文本框 35"/>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73600;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qf4f81QAAAAUB&#10;AAAPAAAAAAAAAAEAIAAAACIAAABkcnMvZG93bnJldi54bWxQSwECFAAUAAAACACHTuJAkQf5geUB&#10;AAC6AwAADgAAAAAAAAABACAAAAAkAQAAZHJzL2Uyb0RvYy54bWxQSwUGAAAAAAYABgBZAQAAewUA&#10;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74624"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34" name="文本框 34"/>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74624;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n+H/NUAAAAF&#10;AQAADwAAAAAAAAABACAAAAAiAAAAZHJzL2Rvd25yZXYueG1sUEsBAhQAFAAAAAgAh07iQCiaE1Dm&#10;AQAAugMAAA4AAAAAAAAAAQAgAAAAJAEAAGRycy9lMm9Eb2MueG1sUEsFBgAAAAAGAAYAWQEAAHwF&#10;AA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75648"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33" name="文本框 33"/>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75648;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n+H/NUAAAAF&#10;AQAADwAAAAAAAAABACAAAAAiAAAAZHJzL2Rvd25yZXYueG1sUEsBAhQAFAAAAAgAh07iQMRAFQjm&#10;AQAAugMAAA4AAAAAAAAAAQAgAAAAJAEAAGRycy9lMm9Eb2MueG1sUEsFBgAAAAAGAAYAWQEAAHwF&#10;AA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76672"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32" name="文本框 32"/>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76672;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n+H/NUAAAAF&#10;AQAADwAAAAAAAAABACAAAAAiAAAAZHJzL2Rvd25yZXYueG1sUEsBAhQAFAAAAAgAh07iQH3d/9nm&#10;AQAAugMAAA4AAAAAAAAAAQAgAAAAJAEAAGRycy9lMm9Eb2MueG1sUEsFBgAAAAAGAAYAWQEAAHwF&#10;AA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77696"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31" name="文本框 31"/>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77696;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n+H/NUAAAAF&#10;AQAADwAAAAAAAAABACAAAAAiAAAAZHJzL2Rvd25yZXYueG1sUEsBAhQAFAAAAAgAh07iQPd9sXDm&#10;AQAAugMAAA4AAAAAAAAAAQAgAAAAJAEAAGRycy9lMm9Eb2MueG1sUEsFBgAAAAAGAAYAWQEAAHwF&#10;AA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78720"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30" name="文本框 30"/>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78720;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qf4f81QAAAAUB&#10;AAAPAAAAAAAAAAEAIAAAACIAAABkcnMvZG93bnJldi54bWxQSwECFAAUAAAACACHTuJATuBboeUB&#10;AAC6AwAADgAAAAAAAAABACAAAAAkAQAAZHJzL2Uyb0RvYy54bWxQSwUGAAAAAAYABgBZAQAAewUA&#10;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79744"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29" name="文本框 29"/>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79744;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n+H/NUAAAAF&#10;AQAADwAAAAAAAAABACAAAAAiAAAAZHJzL2Rvd25yZXYueG1sUEsBAhQAFAAAAAgAh07iQM9uPPvm&#10;AQAAugMAAA4AAAAAAAAAAQAgAAAAJAEAAGRycy9lMm9Eb2MueG1sUEsFBgAAAAAGAAYAWQEAAHwF&#10;AA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80768"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28" name="文本框 28"/>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80768;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n+H/NUAAAAF&#10;AQAADwAAAAAAAAABACAAAAAiAAAAZHJzL2Rvd25yZXYueG1sUEsBAhQAFAAAAAgAh07iQHbz1irm&#10;AQAAugMAAA4AAAAAAAAAAQAgAAAAJAEAAGRycy9lMm9Eb2MueG1sUEsFBgAAAAAGAAYAWQEAAHwF&#10;AA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81792"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27" name="文本框 27"/>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81792;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n+H/NUAAAAF&#10;AQAADwAAAAAAAAABACAAAAAiAAAAZHJzL2Rvd25yZXYueG1sUEsBAhQAFAAAAAgAh07iQBfbMUvm&#10;AQAAugMAAA4AAAAAAAAAAQAgAAAAJAEAAGRycy9lMm9Eb2MueG1sUEsFBgAAAAAGAAYAWQEAAHwF&#10;AA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82816"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26" name="文本框 26"/>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82816;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n+H/NUAAAAF&#10;AQAADwAAAAAAAAABACAAAAAiAAAAZHJzL2Rvd25yZXYueG1sUEsBAhQAFAAAAAgAh07iQK5G25rm&#10;AQAAugMAAA4AAAAAAAAAAQAgAAAAJAEAAGRycy9lMm9Eb2MueG1sUEsFBgAAAAAGAAYAWQEAAHwF&#10;AAA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ascii="Times New Roman" w:hAnsi="Times New Roman" w:eastAsia="方正仿宋_GBK" w:cs="Times New Roman"/>
                <w:color w:val="000000"/>
                <w:kern w:val="0"/>
                <w:sz w:val="15"/>
                <w:szCs w:val="15"/>
              </w:rPr>
              <mc:AlternateContent>
                <mc:Choice Requires="wps">
                  <w:drawing>
                    <wp:anchor distT="0" distB="0" distL="114300" distR="114300" simplePos="0" relativeHeight="251683840" behindDoc="0" locked="0" layoutInCell="1" allowOverlap="1">
                      <wp:simplePos x="0" y="0"/>
                      <wp:positionH relativeFrom="column">
                        <wp:posOffset>200025</wp:posOffset>
                      </wp:positionH>
                      <wp:positionV relativeFrom="paragraph">
                        <wp:posOffset>0</wp:posOffset>
                      </wp:positionV>
                      <wp:extent cx="257175" cy="133350"/>
                      <wp:effectExtent l="0" t="0" r="9525" b="0"/>
                      <wp:wrapNone/>
                      <wp:docPr id="1" name="文本框 1"/>
                      <wp:cNvGraphicFramePr/>
                      <a:graphic xmlns:a="http://schemas.openxmlformats.org/drawingml/2006/main">
                        <a:graphicData uri="http://schemas.microsoft.com/office/word/2010/wordprocessingShape">
                          <wps:wsp>
                            <wps:cNvSpPr txBox="1"/>
                            <wps:spPr>
                              <a:xfrm>
                                <a:off x="0" y="0"/>
                                <a:ext cx="245745" cy="137160"/>
                              </a:xfrm>
                              <a:prstGeom prst="rect">
                                <a:avLst/>
                              </a:prstGeom>
                              <a:noFill/>
                              <a:ln cap="flat">
                                <a:noFill/>
                                <a:prstDash val="solid"/>
                              </a:ln>
                            </wps:spPr>
                            <wps:txbx>
                              <w:txbxContent>
                                <w:p>
                                  <w:pPr>
                                    <w:pStyle w:val="7"/>
                                    <w:kinsoku w:val="0"/>
                                    <w:spacing w:before="0" w:beforeAutospacing="0" w:after="0" w:afterAutospacing="0" w:line="175" w:lineRule="exact"/>
                                    <w:jc w:val="right"/>
                                  </w:pPr>
                                  <w:r>
                                    <w:rPr>
                                      <w:rFonts w:hint="eastAsia"/>
                                      <w:color w:val="000000"/>
                                      <w:spacing w:val="2"/>
                                      <w:sz w:val="2"/>
                                      <w:szCs w:val="2"/>
                                    </w:rPr>
                                    <w:t>：</w:t>
                                  </w:r>
                                </w:p>
                              </w:txbxContent>
                            </wps:txbx>
                            <wps:bodyPr vertOverflow="overflow" vert="horz" lIns="0" tIns="0" rIns="0" bIns="0" anchor="t"/>
                          </wps:wsp>
                        </a:graphicData>
                      </a:graphic>
                    </wp:anchor>
                  </w:drawing>
                </mc:Choice>
                <mc:Fallback>
                  <w:pict>
                    <v:shape id="_x0000_s1026" o:spid="_x0000_s1026" o:spt="202" type="#_x0000_t202" style="position:absolute;left:0pt;margin-left:15.75pt;margin-top:0pt;height:10.5pt;width:20.25pt;z-index:251683840;mso-width-relative:page;mso-height-relative:page;" filled="f" stroked="f" coordsize="21600,21600" o:gfxdata="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p/h/zVAAAABQEA&#10;AA8AAAAAAAAAAQAgAAAAIgAAAGRycy9kb3ducmV2LnhtbFBLAQIUABQAAAAIAIdO4kArKe7L5AEA&#10;ALgDAAAOAAAAAAAAAAEAIAAAACQBAABkcnMvZTJvRG9jLnhtbFBLBQYAAAAABgAGAFkBAAB6BQAA&#10;AAA=&#10;">
                      <v:fill on="f" focussize="0,0"/>
                      <v:stroke on="f"/>
                      <v:imagedata o:title=""/>
                      <o:lock v:ext="edit" aspectratio="f"/>
                      <v:textbox inset="0mm,0mm,0mm,0mm">
                        <w:txbxContent>
                          <w:p>
                            <w:pPr>
                              <w:pStyle w:val="7"/>
                              <w:kinsoku w:val="0"/>
                              <w:spacing w:before="0" w:beforeAutospacing="0" w:after="0" w:afterAutospacing="0" w:line="175" w:lineRule="exact"/>
                              <w:jc w:val="right"/>
                            </w:pPr>
                            <w:r>
                              <w:rPr>
                                <w:rFonts w:hint="eastAsia"/>
                                <w:color w:val="000000"/>
                                <w:spacing w:val="2"/>
                                <w:sz w:val="2"/>
                                <w:szCs w:val="2"/>
                              </w:rPr>
                              <w:t>：</w:t>
                            </w:r>
                          </w:p>
                        </w:txbxContent>
                      </v:textbox>
                    </v:shape>
                  </w:pict>
                </mc:Fallback>
              </mc:AlternateContent>
            </w:r>
            <w:r>
              <w:rPr>
                <w:rFonts w:hint="eastAsia" w:ascii="Times New Roman" w:hAnsi="Times New Roman" w:eastAsia="方正仿宋_GBK" w:cs="Times New Roman"/>
                <w:color w:val="000000"/>
                <w:kern w:val="0"/>
                <w:sz w:val="15"/>
                <w:szCs w:val="15"/>
                <w:lang w:eastAsia="zh-CN"/>
              </w:rPr>
              <w:t>1月：前期手续办理；2月：装修方案设计；3月：进场装修。</w:t>
            </w:r>
          </w:p>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4000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4月：设备招标，装修完成；5-6月：设备进场安装。</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8000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7-8月：设备调试；9月：正式运营。</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10000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10000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67</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数智云谷大厦</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支口街道</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2024.11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2025.05</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约13.2亩，总建筑面积1万平方米。大厦主要从事软件及信息技术服务、信息咨询等业务，打造“数字经济+科创服务+智能创新”产业平台，计划年内入库规上服务业企业4家、限上贸易企业5家，带动就业300余人。</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内部装修完工。</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数智云谷企业入驻；正式运营。</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68</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兰博</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物流园</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2024.03</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项目占地260亩，总建筑面积18万平方米，主要从事物流仓储、中转、运输以及物流辅助，数字化货运平台等业务，打造物流供应链产业生态平台。</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125000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125000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65000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立体库、大件仓、小件仓主体施工完成。</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35000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设备进场安装调试，交付使用。</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65000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65000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65000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69</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万服大厦</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双庄街道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2026.05</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位于宿城新区微山湖路南侧、顺堤河西侧、清水河北侧12亩空置地块，建筑面积2万平方米，建设15层现代化高端智能办公楼宇。</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52000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52000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完成施工许可证办理，进场施工。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出正负零，完成3层结构施工。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完成9层结构施工。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24000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完成主体封顶。</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restart"/>
            <w:shd w:val="clear" w:color="auto" w:fill="auto"/>
            <w:noWrap/>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园区载体平台</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装备制造绿色产业</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提档工程（一期）</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高新区</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2025.04 </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建设标准化厂房，建筑面积约22万平方米，配套建设内部道路绿化、亮化及管网等附属设施。</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62000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62000</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62000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前期手续办理完成，确定施工单位。</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厂房主体施工。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40000</w:t>
            </w:r>
          </w:p>
        </w:tc>
        <w:tc>
          <w:tcPr>
            <w:tcW w:w="688"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厂房主体完工。</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附属工程施工，厂房竣工。</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62000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71</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李口食品产业园</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2024.10 </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配套工程包括道路、给水及消防、雨污水管、亮化、绿化以及机动车位、非机动车位等。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24000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24000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2200</w:t>
            </w:r>
          </w:p>
        </w:tc>
        <w:tc>
          <w:tcPr>
            <w:tcW w:w="802"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配套工程完成30%。</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配套工程完成80%。</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配套工程完工。</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2200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2200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72</w:t>
            </w:r>
          </w:p>
        </w:tc>
        <w:tc>
          <w:tcPr>
            <w:tcW w:w="222"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236" w:type="dxa"/>
            <w:vMerge w:val="restart"/>
            <w:shd w:val="clear" w:color="auto" w:fill="auto"/>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园区载体平台</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王庄一二三产融合</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发展示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范区</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2024.09</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建设果蔬标准化种植、农产品加工、农村电商综合体等一二三产融合发展示范区，新增就业创业岗位，整治河塘田林，改善农村人居环境，打造和美乡村示范村。</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5400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农产品加工厂房和电商综合体建设，完成总体进度的20%。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农产品加工厂房扫尾，电商综合体装修，同步整治村庄环境，提升路网标准，完成总体进度的50%。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2400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农产品加工厂房投入使用，电商综合体招商运营，村庄环境全面提升，完成总体进度</w:t>
            </w:r>
            <w:r>
              <w:rPr>
                <w:rFonts w:ascii="Times New Roman" w:hAnsi="Times New Roman" w:eastAsia="方正仿宋_GBK" w:cs="Times New Roman"/>
                <w:color w:val="000000"/>
                <w:spacing w:val="-6"/>
                <w:kern w:val="0"/>
                <w:sz w:val="15"/>
                <w:szCs w:val="15"/>
              </w:rPr>
              <w:t>的80%。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3600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项目完工，投入使用。</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73</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方正黑体_GBK" w:hAnsi="Times New Roman"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苏味食品产业园</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宿城食品</w:t>
            </w: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产业园</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2024.06</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2025.06 </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项目占地115亩，总建筑面积11万平方米，建设标准化厂房，主要招引食品加工企业入驻。</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100000</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厂房主体工程完工，进行外立面及室内装修。</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22500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路沿石景观、绿化、围墙大门建设，工程竣工验收，投入使用。</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74</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方正黑体_GBK" w:hAnsi="Times New Roman"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纺织产业园标准化厂房</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占地3亩，建筑面积约3000平方米，计划利用陈集社区、五堡村帮扶资金结合自筹资金在陈集镇工业园区内联合投资建设工业双层厂房，建成后可整体对外出租，预计带动每个村集体每年稳定增收4万元左右。</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完善规划设计，核算控制价及招标，施工单位进场，完成总体进度的20%。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主体工程建设，道路管网同步施工，完成总体进度的50%。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厂房、道路、管网施工完成，完成总体进度的80%。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完成厂房装修等附属工程，招引入驻企业，招聘工人增加就业，完成总体进度的100%。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75</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方正黑体_GBK" w:hAnsi="Times New Roman"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渔文化</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产业园</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项目占地150亩，总建筑面积约10万平方米，加强园区载体功能，对渔直播大楼进行装修并招引项目，主要招引渔具制造、渔具直播等相关企业。</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25000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25000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25000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土地手续办理，规划方案、施工图设计、挂网招标，土地清障。</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厂房基础施工，厂房出“正负零”，渔直播大楼装修建设。</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厂房主体建设和直播大楼装修完成，进行附属配套设施建设。</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完成附属配套建设，加大项目招引力度。</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25000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76</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restart"/>
            <w:shd w:val="clear" w:color="auto" w:fill="auto"/>
            <w:noWrap/>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绿色制造业</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环晨智能</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高新区</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2024.09</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建筑面积0.75万平方米，购置压铸机、电泳硅整流机等设备158台，主要生产消防设备、消防器材、管道及配件等。</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1#厂房完工。</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4条对接焊钢塑复合管生产线进场安装调试，试生产。</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77</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集成电气</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高新区</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2024.12</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建筑面积5.2万平方米，购置数控摆式剪板机、激光切割机等设备118台，主要生产集成储能设备、配电开关控制设备、风电场相关装备等。</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102000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102000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1#、2#厂房基础施工。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1#、2#厂房主体施工。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1#、2#厂房主体施工完成。</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1#、2#厂房完工，4台数控折弯机、12台等离子切割机、4台折弯机进场安装，试生产。</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78</w:t>
            </w:r>
          </w:p>
        </w:tc>
        <w:tc>
          <w:tcPr>
            <w:tcW w:w="222"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236"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绿色制造业</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裕宁包装</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2025.03 </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建筑面积3万平方米，购置冲压机、砂轮机、抛光机等设备，主要生产烤炉。</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116000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116000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116000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办理前期手续，厂房进场施工。</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17400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厂房主体施工。</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34800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厂房完工。</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69600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设备进场安装，试生产。</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116000 </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79</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晟远尔翔智能科技</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临河镇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建筑面积1.6万平方米，购置数控车床、数控铣床等设备165台，主要生产智能物流设备。</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进场施工。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厂房完工70%。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厂房完工，附属</w:t>
            </w:r>
            <w:r>
              <w:rPr>
                <w:rFonts w:ascii="Times New Roman" w:hAnsi="Times New Roman" w:eastAsia="方正仿宋_GBK" w:cs="Times New Roman"/>
                <w:color w:val="000000"/>
                <w:spacing w:val="-6"/>
                <w:kern w:val="0"/>
                <w:sz w:val="15"/>
                <w:szCs w:val="15"/>
              </w:rPr>
              <w:t>设施施工。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100台数控车床、65台数控铣床进场安装，试生产。</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君达智慧科技</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吴江泗阳</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工业园</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2024.04</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建筑面积10万平方米，购置焊接机、水表自动校准台等设备42套，主要生产智能水表、智能传感器等智能水务产品。</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厂房完工，42套智能远传水表自动标定台、自动焊接流水线等设备进场安装。</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设备安装调试，试生产。</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45000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81</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智匠装备</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吴江泗阳</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工业园</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2024.08</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建筑面积9万平方米，购置数控车床等设备100台，主要生产高速剑杆织机、喷气织机、喷水织机、纺纱机等。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一期2#、3#、8#-11#厂房主体完工，1#、9#、10#厂房完成工程量30%。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一期2#、3#、8#-11#厂房主体完工，1#、9#、10#厂房完成工程量70%。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一期厂房完工，20台数控车床等设备</w:t>
            </w:r>
            <w:r>
              <w:rPr>
                <w:rFonts w:ascii="Times New Roman" w:hAnsi="Times New Roman" w:eastAsia="方正仿宋_GBK" w:cs="Times New Roman"/>
                <w:color w:val="000000"/>
                <w:spacing w:val="-6"/>
                <w:kern w:val="0"/>
                <w:sz w:val="15"/>
                <w:szCs w:val="15"/>
              </w:rPr>
              <w:t>进场安装。</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一期试生产，二期开工建设。</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100000 </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82</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永乐纺织</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2024.10 </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建筑面积2.64万平方米，购置喷水织机、加弹机等设备815台，主要生产家纺面料。</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45000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厂房、办公楼主体完工。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450台喷水织机、加弹机等设备安装调试。</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试生产。</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83</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三米</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新材料</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2024.11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2025.11</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建筑面积2.5万平方米，购置喷水织机、加弹机、牵经机等设备505台，主要生产化纤家纺面料。</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102000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102000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97000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1#、2#厂房主体施工完成30%。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17000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1#、2#厂房主体施工完成60%。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37000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1#、2#厂房主体完工，500台喷水织机、5台加弹机进厂安装。</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82000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1#、2#厂房完工，500台喷水织机和5台加弹机安装调试，试生产。</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97000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84</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浚发纺织</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2025.11</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建筑面积3万平方米，购置喷水织机、加弹机设备800套，主要生产化纤家纺面料。</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1#、2#厂房主体施工完成30%。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1#、2#厂房主体施工完成60%。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1#、2#厂房主体施工完成，设备进厂安装。</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1#、2#厂房完工，500台喷水织机和5台加弹机安装完成，试生产。</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85</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华腾纺织</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2025.11</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建筑面积1.5万平方米，购置喷水织机、加弹机设备400套，主要生产化纤家纺面料。</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办理前期手续。</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厂房、办公楼主体施工完成30%。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厂房、办公楼主体施工完成，设备进厂安装。</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厂房、办公楼完工，300台喷水织机和3台加弹机进场安装完成，试生产。</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86</w:t>
            </w:r>
          </w:p>
        </w:tc>
        <w:tc>
          <w:tcPr>
            <w:tcW w:w="222"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236"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绿色制造业</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万宇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新材料</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2024.04</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建筑面积6.9万平方米，购置整浆并联体机、20吨生物质锅炉等生产辅助设备70台，主要生产化纤面料整浆并。</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1#、2#厂房主体完成，3#厂房主体施工完成30%。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1#、2#厂房20台整浆并联体机和20吨生物质锅炉进场安装，3#厂房主体施工完成80%。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1#、2#厂房20台整浆并联体机和20吨生物质锅炉进场安装，试生产，3#厂房主体施工完工。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66"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1#、2#厂房20台整浆并联体机和20吨生物质锅炉进场安装，试生产，3#厂房主体施工完工，30台整浆并联体机试生产。</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87</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钰银高新技术</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高新区</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2024.11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建筑面积1.5万平方米，购置固态电池生产线、PCTG生产线、注塑机等设备14台，主要生产PCTG、3GWH固态电池和智能电动车等。</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56000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56000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6条PCTG生产线、6台注塑机、1条无线充电电动车生产线等设备进场安装。</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6条PCTG生产线、6台注塑机、1条无线充电电动车生产线安装调试，试生产。</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88</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创峰包装</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泗阳农业</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产业园</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建筑面积0.8万平方米，购置印刷、注塑生产线等设备30台，主要生产食品包装产品。</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厂房进场施工。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厂房主体施工。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厂房完工。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设备进场安装，试生产。</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89</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葡萄套袋加工项目</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建设2000平方米生产车间用于葡萄套袋、转运框等加工项目。</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802"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土地备案等相关手续完善。</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地块清障、土方平整、施工进场。</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基础施工完成，进行生产车间施工，完成投资1200万</w:t>
            </w:r>
            <w:r>
              <w:rPr>
                <w:rFonts w:ascii="Times New Roman" w:hAnsi="Times New Roman" w:eastAsia="方正仿宋_GBK" w:cs="Times New Roman"/>
                <w:color w:val="000000"/>
                <w:spacing w:val="-11"/>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90</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简弘家具</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2025.01 </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项目占地30亩，总建筑面积3万平方米，购置意大利进口SCM全伺服重型封边机，主要从事高端定制家居，项目全面投产后，预计年销售收入3亿元，税收600万元。</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802"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基础施工，主体施工。</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内外墙粉刷；厂房装修，附属施工；厂房装修完成、附属完工，设备订购。</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设备安装、调试，试生产。</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8"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91</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宜导生物科技</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埠子镇</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2024.03</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2025.11</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约109亩，总建筑面积约10万平方米，购置6条中药提取物生产线、2条中药配方颗粒生产线等设备，购进中药材等原辅材料，年产1500吨中药配方颗粒，项目全面投产后，预计年销售收入11亿元，税收2000万元。</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1-2月：一期办公楼、厂房装修，二期施工图设计完成；3月：装修完成，设备进场安装、调试、试生产，施工图审查。</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4月：一期正式生产，二期施工许可证办理、临建施工；5月：二期桩基施工，基础施工；6月：二期厂房出“正负零”。</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7-9月：二期厂房主体施工。</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10月：二期厂房主体建设完成，厂房装修，设备订购；11月：厂房装修完成，设备进场安装、调试，试生产。</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70000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92</w:t>
            </w:r>
          </w:p>
        </w:tc>
        <w:tc>
          <w:tcPr>
            <w:tcW w:w="222"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236"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绿色制造业</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恒跃科技新材料</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项目占地30亩，总建筑面积2.5万平方米，购置高精度数控机床、激光切割机20余台，年产电子元器件800万个，项目全面投产后，预计年销售收入3.2亿元，税收600万元。</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基础施工，主体施工。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内外墙粉刷；厂房装修，附属施工；厂房装修完成、附属完工，设备订购。</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27000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设备安装、调试，试生产。</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93</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隆润包装</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埠子镇</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2025.10 </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约27亩，总建筑面积1.9万平方米，购置印刷机、模切机、糊盒机等生产设备共计84台，购买瓦楞纸、水性油墨等原辅材料，年产10356万只纸盒、1620万只纸箱，项目全面投产后，预计年销售收入3亿元，税收300万元。</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25000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25000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25000</w:t>
            </w:r>
          </w:p>
        </w:tc>
        <w:tc>
          <w:tcPr>
            <w:tcW w:w="802"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1月：土地手续办理，规划方案、施工图设计；2月：规划方案、施工图报审；3月：手续办理完成，临建施工。</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4月：厂房基础施工；5月：厂房出“正负零”；6月：厂房主体施工。</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7-9月：厂房主体建设完成，厂房装修，设备订购。</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10月：设备进场安装、调试，试生产。</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25000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94</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鼎阳包装</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项目占地50亩，总建筑面积4.8万平方米，购置8套塑料中空板生产线，年产5000吨塑料中空板，项目投产后，预计年销售收入5.2亿元，税收900万元。</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前期手续办理完成，基础施工。</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厂房完工，厂房装修。</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设备进场安装、试生产。</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95</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佳仕可</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新材料</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埠子镇</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2025.12 </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项目占地约16亩，总建筑面积约13000平方米，从事装修领域成品保护全品类材料，生产淋膜复合产品和针刺无纺布。项目建成投产后，可实现年销售收入亿元以上，税收250万元以上。</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1-2月：前期土地、规划、施工等手续办理；3月：前期手续办理完成，场地平整，临建施工。</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4月：厂房基础施工；5月：厂房出“正负零”；6月：厂房主体施工。</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7月：厂房主体施工；8月：厂房主体封顶；9月：厂房二次结构施工。</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10月：厂房装修施工；11月：附属工程施工，设备订购；12月：设备进场安装、调试，试生产。</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96</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卓宏纺织</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龙河镇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2025.11</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项目占地约30亩，总建筑面积1.5万平方米，购置加弹机、纸箱纸管机等设备，项目建成后可年产1.5万吨加弹纤维、1400万只纸箱、2100万只纸管。</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40000</w:t>
            </w:r>
          </w:p>
        </w:tc>
        <w:tc>
          <w:tcPr>
            <w:tcW w:w="802"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1月：土地挂牌；2月：土地摘牌，办理土地证；3月：办理用地规划许可证，申请规划方案审批、公示，施工图审查，办理工程规划许可证、施工许可证，基础开挖。</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4月：基础施工；5月：基础出“正负零”；6月：厂房钢结构施工。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25000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7月：厂房钢结构施工；8-9月：厂房主体完工，安装消防、水电设施。</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10月：厂房装修完成，设备进场；11月：设备安装、试生产。</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97</w:t>
            </w:r>
          </w:p>
        </w:tc>
        <w:tc>
          <w:tcPr>
            <w:tcW w:w="222"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236"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绿色制造业</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颐维雅家居新材料</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2025.05</w:t>
            </w:r>
          </w:p>
        </w:tc>
        <w:tc>
          <w:tcPr>
            <w:tcW w:w="1370" w:type="dxa"/>
            <w:shd w:val="clear" w:color="auto" w:fill="auto"/>
            <w:vAlign w:val="center"/>
          </w:tcPr>
          <w:p>
            <w:pPr>
              <w:widowControl/>
              <w:spacing w:line="164"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项目总建筑面积约3.5万平方米，购置封边机、裁板机等机器设备，主要从事新型板材的生产及销售，项目全面投产后，预计年销售收入1.8亿元，税收400万元。</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1-2月：厂房装修；3月：部分设备进场。</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4月：全部设备进场安装调试；5月：设备安装调试，试生产。</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98</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昕宝智新材料</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1370" w:type="dxa"/>
            <w:shd w:val="clear" w:color="auto" w:fill="auto"/>
            <w:vAlign w:val="center"/>
          </w:tcPr>
          <w:p>
            <w:pPr>
              <w:widowControl/>
              <w:spacing w:line="164"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项目总建筑面积2万平方米，购置注塑机、打包机等设备，主要从事餐盒的生产及销售，项目投产后，预计年销售收入1.3亿元，税收200万元。</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前期手续办理，厂房装修。</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厂房装修改造完成，设备安装、调试完成，试生产。</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99</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鼎立激光科技</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2025.12 </w:t>
            </w:r>
          </w:p>
        </w:tc>
        <w:tc>
          <w:tcPr>
            <w:tcW w:w="1370" w:type="dxa"/>
            <w:shd w:val="clear" w:color="auto" w:fill="auto"/>
            <w:noWrap/>
            <w:vAlign w:val="center"/>
          </w:tcPr>
          <w:p>
            <w:pPr>
              <w:widowControl/>
              <w:spacing w:line="164"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总建筑面积约4万平方米，购置数控激光切管生产线、自动化焊接生产线等8条智能化生产线，主要进行光纤激光切割机的研发、生产和销售，年产1500台激光切割设备，项目全面投产后，预计年销售收入3亿元，税收1000万元。</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办理前期手续，完成招投标进场，完成基础工程，厂房主体工程施工，完成总体进度的30%。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厂房内部装修和附属施工，完成总体进度的60%。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厂房内部装修完成，附属工程完成，生产线安装，完成总体进度的80%。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生产线安装完成，设备进场调试，试生产，完成总体进度的100%。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渔王科技</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2024.10 </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1370" w:type="dxa"/>
            <w:shd w:val="clear" w:color="auto" w:fill="auto"/>
            <w:vAlign w:val="center"/>
          </w:tcPr>
          <w:p>
            <w:pPr>
              <w:widowControl/>
              <w:spacing w:line="164"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项目占地15亩，总建筑面积1.2万平方米，购置膨化机、搅拌机、封口机、脱芯机等设备，年产10万件渔具、8000吨鱼饵，项目投产后，预计年销售收入1.3亿元，税收600万元。</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设备安装；正式投产。</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71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4"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101</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大烨光电二期</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皂河镇</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2025.10 </w:t>
            </w:r>
          </w:p>
        </w:tc>
        <w:tc>
          <w:tcPr>
            <w:tcW w:w="1370" w:type="dxa"/>
            <w:shd w:val="clear" w:color="auto" w:fill="auto"/>
            <w:noWrap/>
            <w:vAlign w:val="center"/>
          </w:tcPr>
          <w:p>
            <w:pPr>
              <w:widowControl/>
              <w:spacing w:line="164"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投资1亿元，总占地面积约24亩，二期主要建设机电楼1栋7000㎡，智能楼1栋3900㎡，主要进行激光镜头、光学石英、光学镜片、光学薄膜、光机电设备、一类医疗器械及配件的研发、生产、组装、销售和技术咨询服务；项目全部建成后，全部产值可达1.5亿元以上。</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项目相关手续办理，启动建设。</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完成主体建设，进行消防、机电等设备安装。</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内部装修和设备采购安装。</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设备调试并试生产。</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市湖滨新区管委会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102</w:t>
            </w:r>
          </w:p>
        </w:tc>
        <w:tc>
          <w:tcPr>
            <w:tcW w:w="222"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236"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绿色制造业</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益客饲料二期</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皂河镇</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2025.02</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项目投资约1.2亿元，占地约50亩，建设饲料生产专业化厂房1.5万平方米，新增自动化生产线2条，主要生产各类畜禽饲料，项目建成后年产值将达10亿元，可带动百余人就业。</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完成方案设计、土地、规划等手续，基础开始施工。</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钢结构和主体施工。</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7500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配套施工和设备采购安装。</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11500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工程扫尾并试运营。</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市湖滨新区管委会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103</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金樽酒业</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创意包装</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产业园</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2024.11 </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2026.04 </w:t>
            </w:r>
          </w:p>
        </w:tc>
        <w:tc>
          <w:tcPr>
            <w:tcW w:w="1370"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建筑面积10万平方米，购置高温杀菌机、发酵机、蒸馏机等设备，年产白酒5000吨。</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70000</w:t>
            </w:r>
          </w:p>
        </w:tc>
        <w:tc>
          <w:tcPr>
            <w:tcW w:w="802"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主体厂房施</w:t>
            </w:r>
            <w:r>
              <w:rPr>
                <w:rFonts w:ascii="Times New Roman" w:hAnsi="Times New Roman" w:eastAsia="方正仿宋_GBK" w:cs="Times New Roman"/>
                <w:color w:val="000000"/>
                <w:spacing w:val="-11"/>
                <w:kern w:val="0"/>
                <w:sz w:val="15"/>
                <w:szCs w:val="15"/>
              </w:rPr>
              <w:t>工进度40%。</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w:t>
            </w:r>
          </w:p>
        </w:tc>
        <w:tc>
          <w:tcPr>
            <w:tcW w:w="716"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主体厂房施工进度70%。</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35000</w:t>
            </w:r>
          </w:p>
        </w:tc>
        <w:tc>
          <w:tcPr>
            <w:tcW w:w="688"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主体厂房完工，厂房装修及配套工程施工。</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766"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配套工程施工，完成设备安装调试，开始试运行。</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104</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国之源</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酒庄</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创意包装</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产业园</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2025.04 </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2026.09 </w:t>
            </w:r>
          </w:p>
        </w:tc>
        <w:tc>
          <w:tcPr>
            <w:tcW w:w="1370"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占地100亩，建筑面积8万平方米，购置高温杀菌机、发酵机、蒸馏机等设备，年产白酒10000吨。</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60000</w:t>
            </w:r>
          </w:p>
        </w:tc>
        <w:tc>
          <w:tcPr>
            <w:tcW w:w="802"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设计完成。</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主体厂房施工进度10%。</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88"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主体厂房施工进度30%。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40000</w:t>
            </w:r>
          </w:p>
        </w:tc>
        <w:tc>
          <w:tcPr>
            <w:tcW w:w="766"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11"/>
                <w:kern w:val="0"/>
                <w:sz w:val="15"/>
                <w:szCs w:val="15"/>
              </w:rPr>
              <w:t>主体厂房施工进度50%。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105</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正天家居</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红庙产</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业园</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2025.04 </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2026.05 </w:t>
            </w:r>
          </w:p>
        </w:tc>
        <w:tc>
          <w:tcPr>
            <w:tcW w:w="1370"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占地约30亩，建筑面积2万平方米，购置切膜机、热压机、冷压机等设备，年产托盘8000万件。</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35000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35000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802"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设计完成。</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16"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施工许可证、环评等前期施工手续办理；施工进场。</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w:t>
            </w:r>
          </w:p>
        </w:tc>
        <w:tc>
          <w:tcPr>
            <w:tcW w:w="688"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主体厂房施工进度20%。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66"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主体厂房施工进度40%。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106</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洋河股份14万吨</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陶坛库</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2025.05 </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2026.12 </w:t>
            </w:r>
          </w:p>
        </w:tc>
        <w:tc>
          <w:tcPr>
            <w:tcW w:w="1370"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占地约140亩，由9栋五层陶坛库组成，总建筑面积约20万平方米。</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802"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完成规划、施工图审查、发布招标公告。</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716"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完成招标、施工许可办理，开始施工基础工程。</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25000</w:t>
            </w:r>
          </w:p>
        </w:tc>
        <w:tc>
          <w:tcPr>
            <w:tcW w:w="688"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完成基础工程，完成主体进度20%。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35000</w:t>
            </w:r>
          </w:p>
        </w:tc>
        <w:tc>
          <w:tcPr>
            <w:tcW w:w="766"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完成主体工程70%。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107</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禾玺酒业</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创意包装</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产业园</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2024.03 </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2025.12 </w:t>
            </w:r>
          </w:p>
        </w:tc>
        <w:tc>
          <w:tcPr>
            <w:tcW w:w="1370"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建筑面积14万平方米，购置高温杀菌机、发酵机、蒸馏机等设备，年产白酒6000吨。</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60000</w:t>
            </w:r>
          </w:p>
        </w:tc>
        <w:tc>
          <w:tcPr>
            <w:tcW w:w="802"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主体厂房施</w:t>
            </w:r>
            <w:r>
              <w:rPr>
                <w:rFonts w:ascii="Times New Roman" w:hAnsi="Times New Roman" w:eastAsia="方正仿宋_GBK" w:cs="Times New Roman"/>
                <w:color w:val="000000"/>
                <w:spacing w:val="-6"/>
                <w:kern w:val="0"/>
                <w:sz w:val="15"/>
                <w:szCs w:val="15"/>
              </w:rPr>
              <w:t>工进度70%。</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w:t>
            </w:r>
          </w:p>
        </w:tc>
        <w:tc>
          <w:tcPr>
            <w:tcW w:w="716" w:type="dxa"/>
            <w:shd w:val="clear" w:color="auto" w:fill="auto"/>
            <w:noWrap/>
            <w:vAlign w:val="center"/>
          </w:tcPr>
          <w:p>
            <w:pPr>
              <w:widowControl/>
              <w:spacing w:line="170" w:lineRule="exact"/>
              <w:ind w:left="-98" w:leftChars="-35" w:right="-98" w:rightChars="-35"/>
              <w:rPr>
                <w:rFonts w:hint="eastAsia" w:ascii="Times New Roman" w:hAnsi="Times New Roman" w:eastAsia="方正仿宋_GBK" w:cs="Times New Roman"/>
                <w:color w:val="000000"/>
                <w:kern w:val="0"/>
                <w:sz w:val="15"/>
                <w:szCs w:val="15"/>
                <w:lang w:val="en-US" w:eastAsia="zh-CN"/>
              </w:rPr>
            </w:pPr>
            <w:r>
              <w:rPr>
                <w:rFonts w:ascii="Times New Roman" w:hAnsi="Times New Roman" w:eastAsia="方正仿宋_GBK" w:cs="Times New Roman"/>
                <w:color w:val="000000"/>
                <w:kern w:val="0"/>
                <w:sz w:val="15"/>
                <w:szCs w:val="15"/>
              </w:rPr>
              <w:t>主体厂房施工进度90%</w:t>
            </w:r>
            <w:r>
              <w:rPr>
                <w:rFonts w:hint="eastAsia" w:ascii="Times New Roman" w:hAnsi="Times New Roman" w:eastAsia="方正仿宋_GBK" w:cs="Times New Roman"/>
                <w:color w:val="000000"/>
                <w:kern w:val="0"/>
                <w:sz w:val="15"/>
                <w:szCs w:val="15"/>
                <w:lang w:eastAsia="zh-CN"/>
              </w:rPr>
              <w:t>。</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688"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主体厂房完工，厂房装修及配套工程施工。</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45000</w:t>
            </w:r>
          </w:p>
        </w:tc>
        <w:tc>
          <w:tcPr>
            <w:tcW w:w="766"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设备安装调试，开始试运行。</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108</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铠和实业</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创意包装</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产业园</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2025.04 </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2026.07 </w:t>
            </w:r>
          </w:p>
        </w:tc>
        <w:tc>
          <w:tcPr>
            <w:tcW w:w="1370"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建筑面积3.2万平方米，购置注塑机、转盘检测机、单轴机械手等设备，年产金属酒标、酒牌和酒盖包装3000万只。</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802"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准备前期手续。</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开工建设，建设完成20%。</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7000</w:t>
            </w:r>
          </w:p>
        </w:tc>
        <w:tc>
          <w:tcPr>
            <w:tcW w:w="688"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建设完成60%。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建设完成80%。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109</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妙可言食品二期</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创意包装</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产业园</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2025.04 </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2026.06</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建筑面积2万平方米，购置灌装机、装箱机、码垛机等设备，年产各类气泡水饮料6万吨。</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14000</w:t>
            </w:r>
          </w:p>
        </w:tc>
        <w:tc>
          <w:tcPr>
            <w:tcW w:w="802"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前期手续办理。</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开工建设，建设完成20%。</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w:t>
            </w:r>
          </w:p>
        </w:tc>
        <w:tc>
          <w:tcPr>
            <w:tcW w:w="688"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建设完成60%。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建设完成80%。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110</w:t>
            </w:r>
          </w:p>
        </w:tc>
        <w:tc>
          <w:tcPr>
            <w:tcW w:w="222" w:type="dxa"/>
            <w:vMerge w:val="restart"/>
            <w:shd w:val="clear" w:color="auto" w:fill="auto"/>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产业集聚工程</w:t>
            </w:r>
          </w:p>
        </w:tc>
        <w:tc>
          <w:tcPr>
            <w:tcW w:w="236" w:type="dxa"/>
            <w:vMerge w:val="restart"/>
            <w:shd w:val="clear" w:color="auto" w:fill="auto"/>
            <w:noWrap/>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新产业新业态</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中江种业宿迁育繁推一体化中心</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宿城食品</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产业园</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项目占地60亩，总建筑面积5万平方米，主要建设科研楼、种子常温储藏库、低温储藏库、实验室等，主要招引育种相关企业，开展包括转基因在内的分子育种。</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科研楼、实验楼、种子储藏库等主体工程完工，进行收尾工程。</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设备进场安装，项目竣工验收，试运营。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111</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德誉传媒直播基地</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支口街道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2025.02</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项目总建筑面积5000平方米。主要从事电商直播业务，通过“培训+孵化+培育”的基本模式，以及集创业、培训、销售、孵化为一体的电子商务运营管理模式，打造直播电商产业平台。</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1月：装修招标；2月：内部装修工程施工；3月：附属配</w:t>
            </w:r>
            <w:r>
              <w:rPr>
                <w:rFonts w:ascii="Times New Roman" w:hAnsi="Times New Roman" w:eastAsia="方正仿宋_GBK" w:cs="Times New Roman"/>
                <w:color w:val="000000"/>
                <w:spacing w:val="-6"/>
                <w:kern w:val="0"/>
                <w:sz w:val="15"/>
                <w:szCs w:val="15"/>
              </w:rPr>
              <w:t>套设施购置。</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2700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4月：办公设备采购安装；5月：电商直播企业入驻；6月：正式运营。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5241" w:type="dxa"/>
            <w:gridSpan w:val="9"/>
            <w:shd w:val="clear" w:color="auto" w:fill="auto"/>
            <w:noWrap/>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default" w:ascii="Times New Roman" w:hAnsi="Times New Roman" w:cs="Times New Roman"/>
                <w:color w:val="000000"/>
                <w:kern w:val="0"/>
                <w:sz w:val="15"/>
                <w:szCs w:val="15"/>
              </w:rPr>
              <w:t>五、文旅融合工程：共9个项目</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128820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0</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3020</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47000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78800</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126820</w:t>
            </w:r>
          </w:p>
        </w:tc>
        <w:tc>
          <w:tcPr>
            <w:tcW w:w="802"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25715</w:t>
            </w:r>
          </w:p>
        </w:tc>
        <w:tc>
          <w:tcPr>
            <w:tcW w:w="71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69020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104420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126820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0"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112</w:t>
            </w:r>
          </w:p>
        </w:tc>
        <w:tc>
          <w:tcPr>
            <w:tcW w:w="222" w:type="dxa"/>
            <w:vMerge w:val="restart"/>
            <w:shd w:val="clear" w:color="auto" w:fill="auto"/>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文旅融合工程</w:t>
            </w:r>
          </w:p>
        </w:tc>
        <w:tc>
          <w:tcPr>
            <w:tcW w:w="236" w:type="dxa"/>
            <w:shd w:val="clear" w:color="auto" w:fill="auto"/>
            <w:noWrap/>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特色观光</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泗阳运河文化创</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意园</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北靠大运河，南临环岛路，东接桃源南路，西至人民南路全长约1000米，用地面积44270平方米，建筑面积3600平方米，主要采用创意集装箱等配套设施打造集美食盛宴、娱乐新天地、购物天堂、赏景胜地、品味生活、亲子乐园、生活精彩与文化沉浸于一体的多元化街区。</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初步设计文件深化并报审。</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项目预算招标。</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开工建设。</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建设施工。</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113</w:t>
            </w:r>
          </w:p>
        </w:tc>
        <w:tc>
          <w:tcPr>
            <w:tcW w:w="222" w:type="dxa"/>
            <w:vMerge w:val="continue"/>
            <w:shd w:val="clear" w:color="auto" w:fill="auto"/>
            <w:vAlign w:val="center"/>
          </w:tcPr>
          <w:p>
            <w:pPr>
              <w:widowControl/>
              <w:spacing w:line="170" w:lineRule="exact"/>
              <w:ind w:left="-98" w:leftChars="-35" w:right="-98" w:rightChars="-35"/>
              <w:jc w:val="left"/>
              <w:rPr>
                <w:rFonts w:ascii="方正黑体_GBK" w:hAnsi="Times New Roman" w:cs="Times New Roman"/>
                <w:color w:val="000000"/>
                <w:kern w:val="0"/>
                <w:sz w:val="15"/>
                <w:szCs w:val="15"/>
              </w:rPr>
            </w:pPr>
          </w:p>
        </w:tc>
        <w:tc>
          <w:tcPr>
            <w:tcW w:w="236" w:type="dxa"/>
            <w:shd w:val="clear" w:color="auto" w:fill="auto"/>
            <w:noWrap/>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乡村旅游</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猪猪乐园月季迷宫</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主要建设内容为月季园、大棚、共享菜园等。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完成整体规划与基础设施方案。月季园选种、 土地整理。大棚材料采购与选址。宣传共享菜园，划分区域。</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月季园苗木采购、种植及灌溉初设。大棚搭建与内部土地整理。确定共享菜园模式、签订协议、 土地准备。</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完成月季园种植并养护、完善灌溉排水、周边建设。大棚完成种植布局、设备安装及周边展示区。</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月季园养护、完善设施、开展活动。</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8"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114</w:t>
            </w:r>
          </w:p>
        </w:tc>
        <w:tc>
          <w:tcPr>
            <w:tcW w:w="222"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文旅融合工程</w:t>
            </w:r>
          </w:p>
        </w:tc>
        <w:tc>
          <w:tcPr>
            <w:tcW w:w="236"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乡村旅游</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牛角欢乐田园度假区三期</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2025.08</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项目位于蔡集镇牛角村MOMO乐园西侧，占地面积约160亩，以牛角IP为核心，融合牛、马、羊多元业态，构建集田园风光、牧场风情于一体的一站式农文旅休闲体验区。</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1-2月份方案及施工图设计，场地平整；3月份临时设施施工。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100 </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4月份相关手续办理，组织施工单位进场施工；5月份建筑工程施工；6月份建筑工程施工。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3000 </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7月份建筑工程施工，设备安装，管网工程施工；8月份完成建筑工程施工，绿化工程施工完成。</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6000 </w:t>
            </w:r>
          </w:p>
        </w:tc>
        <w:tc>
          <w:tcPr>
            <w:tcW w:w="7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6000 </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115</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现代渔业融合示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范区</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项目对西沙河沿线池塘进行尾水整治，打造1600亩标准塘口。新建室内垂钓馆和竞技池1600平方米，在西沙河沿线1.5KM打造精品岸钓点位。</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37000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60000</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平整清障，清理4.6km河道，对周边鱼塘进行尾水整治，达到排放标准。</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建设1600平方米垂钓馆，对西沙河沿岸进行改造提升。</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完成垂钓馆建设，沿</w:t>
            </w:r>
            <w:r>
              <w:rPr>
                <w:rFonts w:ascii="Times New Roman" w:hAnsi="Times New Roman" w:eastAsia="方正仿宋_GBK" w:cs="Times New Roman"/>
                <w:color w:val="000000"/>
                <w:spacing w:val="-6"/>
                <w:kern w:val="0"/>
                <w:sz w:val="15"/>
                <w:szCs w:val="15"/>
              </w:rPr>
              <w:t>岸1.5k</w:t>
            </w:r>
            <w:r>
              <w:rPr>
                <w:rFonts w:ascii="Times New Roman" w:hAnsi="Times New Roman" w:eastAsia="方正仿宋_GBK" w:cs="Times New Roman"/>
                <w:color w:val="000000"/>
                <w:kern w:val="0"/>
                <w:sz w:val="15"/>
                <w:szCs w:val="15"/>
              </w:rPr>
              <w:t>m</w:t>
            </w:r>
            <w:r>
              <w:rPr>
                <w:rFonts w:ascii="Times New Roman" w:hAnsi="Times New Roman" w:eastAsia="方正仿宋_GBK" w:cs="Times New Roman"/>
                <w:color w:val="000000"/>
                <w:spacing w:val="-6"/>
                <w:kern w:val="0"/>
                <w:sz w:val="15"/>
                <w:szCs w:val="15"/>
              </w:rPr>
              <w:t>岸钓建设。</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附属配套设施建设及道路建设，绿化提品亮化。</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116</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蚕海桑田</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埠子镇</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位于埠子镇蚕桑村、发展大道南侧，占地面积1.9万平方米，总建筑面积约1.2万平方米，是以“蚕桑文化”为主题的研学项目，依托蚕桑村独特的农桑文化，围绕蚕桑“三产融合”发展及“和美乡村”两大板块建设。规划建设农桑文化体验中心、蚕种制种中心、研学中心、研学宿舍、蚕桑产品生产制造中心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方案及施工图设计，施工场地平整；临时设施施工，旧建筑拆除；建筑主体施工。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1000 </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建筑主体工程施工完成，苗木景观工程施工；装修工程施工完成，设备安装调试。</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3000 </w:t>
            </w:r>
          </w:p>
        </w:tc>
        <w:tc>
          <w:tcPr>
            <w:tcW w:w="68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7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2"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117</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两头乌观光研学</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基地</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位于宿城区蔡集镇，占地面积145亩，是以“金华两头乌猪”的养殖、观光为主题，打造室内示范养殖基地、小猪赛跑园、菌菇园、生态种植园、科技展示馆、主题餐厅等，进一步促进农文旅深度融合，助力乡村旅游产业发展。</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进行方案设计及大棚内部拆除清理；完成方案设计，完成钢结构大棚内部拆除及清理；大棚内部改造施工及室外项目施工。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4000 </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完成大棚改造施工及室外配套施工，完成室内设备安装，试运营。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10000 </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10000 </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10000 </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118</w:t>
            </w:r>
          </w:p>
        </w:tc>
        <w:tc>
          <w:tcPr>
            <w:tcW w:w="222" w:type="dxa"/>
            <w:vMerge w:val="restart"/>
            <w:shd w:val="clear" w:color="auto" w:fill="auto"/>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文旅融合工程</w:t>
            </w:r>
          </w:p>
        </w:tc>
        <w:tc>
          <w:tcPr>
            <w:tcW w:w="236" w:type="dxa"/>
            <w:vMerge w:val="restart"/>
            <w:shd w:val="clear" w:color="auto" w:fill="auto"/>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乡村旅游</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朱海飞行营地</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2025.12 </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项目位于朱海休闲运动小镇北侧，占地面积150亩，具有飞行体验、飞行培训和航空驾照考取等功能，是对朱海休闲运动小镇现有观光、休闲项目的有益补充，可拓展高空跳伞、动力伞等项目。</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w:t>
            </w:r>
          </w:p>
        </w:tc>
        <w:tc>
          <w:tcPr>
            <w:tcW w:w="802"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项目洽谈，方案及施工图设计，土地手续办理；方案及施工图设计，土地手续办理；组织施工单位进场，临时设施施工。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716"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建筑主体工程施工。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室内装修工程施工；室外</w:t>
            </w:r>
            <w:r>
              <w:rPr>
                <w:rFonts w:ascii="Times New Roman" w:hAnsi="Times New Roman" w:eastAsia="方正仿宋_GBK" w:cs="Times New Roman"/>
                <w:color w:val="000000"/>
                <w:spacing w:val="-6"/>
                <w:kern w:val="0"/>
                <w:sz w:val="15"/>
                <w:szCs w:val="15"/>
              </w:rPr>
              <w:t>管网施工。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室外管网施工完成，跑道施工；设备安装调试。</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119</w:t>
            </w:r>
          </w:p>
        </w:tc>
        <w:tc>
          <w:tcPr>
            <w:tcW w:w="222" w:type="dxa"/>
            <w:vMerge w:val="continue"/>
            <w:shd w:val="clear" w:color="auto" w:fill="auto"/>
            <w:vAlign w:val="center"/>
          </w:tcPr>
          <w:p>
            <w:pPr>
              <w:widowControl/>
              <w:spacing w:line="170" w:lineRule="exact"/>
              <w:ind w:left="-98" w:leftChars="-35" w:right="-98" w:rightChars="-35"/>
              <w:jc w:val="left"/>
              <w:rPr>
                <w:rFonts w:ascii="方正黑体_GBK" w:hAnsi="Times New Roman"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方正黑体_GBK" w:hAnsi="Times New Roman"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黄河故道洋河段堤顶路旅游风景道</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洋河新区故道南北岸堤顶路</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2025.01 </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2025.04 </w:t>
            </w:r>
          </w:p>
        </w:tc>
        <w:tc>
          <w:tcPr>
            <w:tcW w:w="1370" w:type="dxa"/>
            <w:shd w:val="clear" w:color="auto" w:fill="auto"/>
            <w:noWrap/>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黄河故道南岸继化桥至仓郑路桥段、北岸洋郑路桥至斯味特果园南门段，施划彩色标线。</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w:t>
            </w:r>
          </w:p>
        </w:tc>
        <w:tc>
          <w:tcPr>
            <w:tcW w:w="802"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施工进场。</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w:t>
            </w:r>
          </w:p>
        </w:tc>
        <w:tc>
          <w:tcPr>
            <w:tcW w:w="716"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完工。</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w:t>
            </w:r>
          </w:p>
        </w:tc>
        <w:tc>
          <w:tcPr>
            <w:tcW w:w="222" w:type="dxa"/>
            <w:vMerge w:val="continue"/>
            <w:shd w:val="clear" w:color="auto" w:fill="auto"/>
            <w:vAlign w:val="center"/>
          </w:tcPr>
          <w:p>
            <w:pPr>
              <w:widowControl/>
              <w:spacing w:line="170" w:lineRule="exact"/>
              <w:ind w:left="-98" w:leftChars="-35" w:right="-98" w:rightChars="-35"/>
              <w:jc w:val="left"/>
              <w:rPr>
                <w:rFonts w:ascii="方正黑体_GBK" w:hAnsi="Times New Roman" w:cs="Times New Roman"/>
                <w:color w:val="000000"/>
                <w:kern w:val="0"/>
                <w:sz w:val="15"/>
                <w:szCs w:val="15"/>
              </w:rPr>
            </w:pPr>
          </w:p>
        </w:tc>
        <w:tc>
          <w:tcPr>
            <w:tcW w:w="236" w:type="dxa"/>
            <w:shd w:val="clear" w:color="auto" w:fill="auto"/>
            <w:noWrap/>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特色街区</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井里</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不夜城</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古城街道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2025.10 </w:t>
            </w:r>
          </w:p>
        </w:tc>
        <w:tc>
          <w:tcPr>
            <w:tcW w:w="1370" w:type="dxa"/>
            <w:shd w:val="clear" w:color="auto" w:fill="auto"/>
            <w:vAlign w:val="center"/>
          </w:tcPr>
          <w:p>
            <w:pPr>
              <w:widowControl/>
              <w:spacing w:line="16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位于发展大道与西湖路五岔路口东北侧地下，共两层，总建筑面积5.3万平方米，其中负一层4.2万平方米、负二层1.1万平方米，负二层配套建有216个地下停车泊位。项目以全国特色美食集市为核心，打造以餐饮、潮玩、运动休闲、零售为一体的都市商业圈、市民大集街区、网红街区。</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2800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2800</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2800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1月份完成方案及施工图设计；2月份开展招标工作；3月份办理施工手续，组织施工单位进场。</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4月份项目现场施工前临水、临电、管线迁移等工作；5月份设备进场安装，进行消防系统改造；6月份设备安装、调试，消防系统改造。</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7月份消防系统改造完成，装修工程施工；8月份装修工程完成60%；9月份装修工程完成80%，设备</w:t>
            </w:r>
            <w:r>
              <w:rPr>
                <w:rFonts w:ascii="Times New Roman" w:hAnsi="Times New Roman" w:eastAsia="方正仿宋_GBK" w:cs="Times New Roman"/>
                <w:color w:val="000000"/>
                <w:spacing w:val="-6"/>
                <w:kern w:val="0"/>
                <w:sz w:val="15"/>
                <w:szCs w:val="15"/>
              </w:rPr>
              <w:t>调试完成。</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10月份装修完成，进行试运营。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2800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241" w:type="dxa"/>
            <w:gridSpan w:val="9"/>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default" w:ascii="Times New Roman" w:hAnsi="Times New Roman" w:eastAsia="方正黑体_GBK" w:cs="Times New Roman"/>
                <w:color w:val="000000"/>
                <w:kern w:val="0"/>
                <w:sz w:val="15"/>
                <w:szCs w:val="15"/>
              </w:rPr>
              <w:t>六、环境整治工程：共12个项目</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106987.73</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38434.75</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15452.98</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20000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33100</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62867.73</w:t>
            </w:r>
          </w:p>
        </w:tc>
        <w:tc>
          <w:tcPr>
            <w:tcW w:w="802"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4307</w:t>
            </w:r>
          </w:p>
        </w:tc>
        <w:tc>
          <w:tcPr>
            <w:tcW w:w="71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12164.6</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39450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62867.73</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121</w:t>
            </w:r>
          </w:p>
        </w:tc>
        <w:tc>
          <w:tcPr>
            <w:tcW w:w="222" w:type="dxa"/>
            <w:vMerge w:val="restart"/>
            <w:shd w:val="clear" w:color="auto" w:fill="auto"/>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环境整治工程</w:t>
            </w:r>
          </w:p>
        </w:tc>
        <w:tc>
          <w:tcPr>
            <w:tcW w:w="236" w:type="dxa"/>
            <w:vMerge w:val="restart"/>
            <w:shd w:val="clear" w:color="auto" w:fill="auto"/>
            <w:noWrap/>
            <w:vAlign w:val="center"/>
          </w:tcPr>
          <w:p>
            <w:pPr>
              <w:widowControl/>
              <w:spacing w:line="170" w:lineRule="exact"/>
              <w:ind w:left="-98" w:leftChars="-35" w:right="-98" w:rightChars="-35"/>
              <w:jc w:val="center"/>
              <w:rPr>
                <w:rFonts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环境治理</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生活垃圾焚烧飞灰</w:t>
            </w: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综合利用生产线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宿城经济开发区静脉</w:t>
            </w: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产业园</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2026.05 </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年综合利用飞灰5万吨，新建2条水洗工艺生产线、 2条天然气纯氧高温熔融资源化利用生产线；并配置1套VPSA制氧系统及对应的DCS自动化系统、供配电系统、给排水系统、环保设施等，年产建筑保温材料产品8万吨。</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41600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21600</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28080</w:t>
            </w:r>
          </w:p>
        </w:tc>
        <w:tc>
          <w:tcPr>
            <w:tcW w:w="802"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完成土地挂牌。</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完成环评批复，土建开始。</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开始厂房主体建设。</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16080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厂房主体建设完工。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28080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市生态</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122</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洋河新区酿造绿岛项目</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洋河新区生态旅游产业园红庙片区</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根据江苏省酿造产业园发展需要，调查编制酿造绿岛方案，在白酒集聚区选择合适地块规划新建一座酿造废水处置中心，规模0.05万吨/日，并配套建设4.7公里管网。</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完成土地挂牌。</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方案设计及招标。</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进场施工</w:t>
            </w: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市生态</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123</w:t>
            </w:r>
          </w:p>
        </w:tc>
        <w:tc>
          <w:tcPr>
            <w:tcW w:w="222"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环境整治工程</w:t>
            </w:r>
          </w:p>
        </w:tc>
        <w:tc>
          <w:tcPr>
            <w:tcW w:w="236"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环境治理</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耿车、城北、龙河、埠子等污水处理厂</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提标改造</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龙河镇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埠子镇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支口街道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对各污水处理厂进行提标改造，出水达到新地标要求。</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方案及施工图设计。</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施工图深化设计；</w:t>
            </w:r>
          </w:p>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完成施工图纸审查。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土建主体施工，设备进场，完成至总工程量的50%。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2500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土建完工，工艺管道安装、设备调试；全面完工。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6"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124</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蔡集镇污水处理厂</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扩建工程</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2024.06</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通过改造将原污水处理厂规模由800吨/日提升至3000吨/日，拟采用EPC模式投资建设。</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土建完工，设备安装完成约60%。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4-5月份设备安装完成约90%；6月份工程完工，进行调试运行。</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68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7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125</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南蔡乡污水处理厂</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建设项目</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南蔡乡</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规划占地约10亩，建设日处理能力5000吨污水处理厂（含工业），建设配套管网。</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项目立项，土地手续办理。</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施工图设计及审查。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工程招标，基础</w:t>
            </w:r>
            <w:r>
              <w:rPr>
                <w:rFonts w:ascii="Times New Roman" w:hAnsi="Times New Roman" w:eastAsia="方正仿宋_GBK" w:cs="Times New Roman"/>
                <w:color w:val="000000"/>
                <w:spacing w:val="-6"/>
                <w:kern w:val="0"/>
                <w:sz w:val="15"/>
                <w:szCs w:val="15"/>
              </w:rPr>
              <w:t>工程完成。</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土建施工。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宿迁经济技术开发区管委会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126</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restart"/>
            <w:shd w:val="clear" w:color="auto" w:fill="auto"/>
            <w:noWrap/>
            <w:vAlign w:val="center"/>
          </w:tcPr>
          <w:p>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人居环境</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众兴街道村庄环境</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提升项目</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朱圩民房墙面整理17000平方米，洪南铺设出庄道路317米，叶庄铺设出庄道路205米，刘桥铺设出庄路400米。</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58</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58</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58</w:t>
            </w:r>
          </w:p>
        </w:tc>
        <w:tc>
          <w:tcPr>
            <w:tcW w:w="802"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完成预算招投标，道路路面铺设，民房墙面施工完成。</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道路完成</w:t>
            </w:r>
            <w:r>
              <w:rPr>
                <w:rFonts w:ascii="Times New Roman" w:hAnsi="Times New Roman" w:eastAsia="方正仿宋_GBK" w:cs="Times New Roman"/>
                <w:color w:val="000000"/>
                <w:spacing w:val="-6"/>
                <w:kern w:val="0"/>
                <w:sz w:val="15"/>
                <w:szCs w:val="15"/>
              </w:rPr>
              <w:t>交付使用。</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58</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正常维护。</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58</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127</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vAlign w:val="center"/>
          </w:tcPr>
          <w:p>
            <w:pPr>
              <w:widowControl/>
              <w:spacing w:line="170" w:lineRule="exact"/>
              <w:ind w:left="-98" w:leftChars="-35" w:right="-98" w:rightChars="-35"/>
              <w:jc w:val="left"/>
              <w:rPr>
                <w:rFonts w:hint="eastAsia" w:ascii="方正黑体_GBK" w:hAnsi="Times New Roman"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泗阳县农村户厕</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改造</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临河镇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卢集镇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来安街道</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实施农村户厕改造774座，其中新建改造204座、整改提升570座。</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63.18</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48.9</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14.28</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63.18</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制定方案，宣传发动，完成目标任务的10%。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启动实施，完成目标</w:t>
            </w:r>
            <w:r>
              <w:rPr>
                <w:rFonts w:ascii="Times New Roman" w:hAnsi="Times New Roman" w:eastAsia="方正仿宋_GBK" w:cs="Times New Roman"/>
                <w:color w:val="000000"/>
                <w:spacing w:val="-17"/>
                <w:kern w:val="0"/>
                <w:sz w:val="15"/>
                <w:szCs w:val="15"/>
              </w:rPr>
              <w:t>任务的50%。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31.6</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完成年度目标任务80%。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49</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全面完成年度户厕改造任务，村级自查、乡镇（街道）复查、县级验收。</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63.18</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128</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vAlign w:val="center"/>
          </w:tcPr>
          <w:p>
            <w:pPr>
              <w:widowControl/>
              <w:spacing w:line="170" w:lineRule="exact"/>
              <w:ind w:left="-98" w:leftChars="-35" w:right="-98" w:rightChars="-35"/>
              <w:jc w:val="left"/>
              <w:rPr>
                <w:rFonts w:hint="eastAsia" w:ascii="方正黑体_GBK" w:hAnsi="Times New Roman"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宿城区农村户厕</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改造</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故道沿线</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新建改造户厕514户，整改达标户厕929户。</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123.55</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97.85</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25.7</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123.55</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确定户厕改造的农户名单，各镇（街道）根据自身情况招标。</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组织中标公司进行相关技术培训，明确建造方式及类型，全面推进2025年户厕改造任务。</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全面推进户厕改造任务。</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逐户验收、统一编号、公示，区乡村振兴局根据镇（街道）上报材料进行复核。</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123.55 </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129</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shd w:val="clear" w:color="auto" w:fill="auto"/>
            <w:noWrap/>
            <w:vAlign w:val="center"/>
          </w:tcPr>
          <w:p>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生态修复</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山水工程</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居民点腾退后覆绿工程、道路绿廊建设工程、生态沟渠整治工程、塘东引河生态河道整治工程、生态池塘标准化改造工程等。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2800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2800</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2800</w:t>
            </w:r>
          </w:p>
        </w:tc>
        <w:tc>
          <w:tcPr>
            <w:tcW w:w="802"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工程清障，完成工程量的40%。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1120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完成工程量</w:t>
            </w:r>
            <w:r>
              <w:rPr>
                <w:rFonts w:ascii="Times New Roman" w:hAnsi="Times New Roman" w:eastAsia="方正仿宋_GBK" w:cs="Times New Roman"/>
                <w:color w:val="000000"/>
                <w:spacing w:val="-6"/>
                <w:kern w:val="0"/>
                <w:sz w:val="15"/>
                <w:szCs w:val="15"/>
              </w:rPr>
              <w:t>的80%。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2240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完成最后20%工程并投入使用。</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2800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130</w:t>
            </w:r>
          </w:p>
        </w:tc>
        <w:tc>
          <w:tcPr>
            <w:tcW w:w="222"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环境整治工程</w:t>
            </w:r>
          </w:p>
        </w:tc>
        <w:tc>
          <w:tcPr>
            <w:tcW w:w="236"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生态修复</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泗阳县两河（京杭大运河、古黄河）廊道生态修复工程</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临河镇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2022.01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项目建设规模8万亩，实施生态提升工程、农田整治工程、村庄治理工程、乡村振兴工程及历史文化保护工程。</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35000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21800</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13200</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完成子项目工程量的70%。</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完成子项目工程量的80%。</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完成子项目工程量的90%。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完成子项目的全部工程量并验收。</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13000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131</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西沙河上游段及支流生态修复工程</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2024.09 </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西沙河、七支沟、八支沟、九支沟清淤约14.5公里，岸坡生态修复约25.5公里，新建2公里管护道路和配套建筑物等。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3343 </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2630 </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713 </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743 </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附属工程施工、堤顶道路铺设。</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栽植绿化，工程全部完工。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743</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743</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743</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132</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湖滨新区山水工程</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皂河镇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2025.02</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铲除圩埂10.55km，释放防洪库容15.61万立方米，退还湖区水面110hm，修建生态步道3.24km，修建连通涵4处，绿化6.48万平方米，水生植物12.08万平方米，护坡绿化2.77万平方米。</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完成招标、进场施工。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完成工程量50%。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2500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完成工程量80%。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全面完成。</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市湖滨新区管委会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241" w:type="dxa"/>
            <w:gridSpan w:val="9"/>
            <w:shd w:val="clear" w:color="auto" w:fill="auto"/>
            <w:noWrap/>
            <w:vAlign w:val="center"/>
          </w:tcPr>
          <w:p>
            <w:pPr>
              <w:widowControl/>
              <w:spacing w:line="170" w:lineRule="exact"/>
              <w:ind w:left="-98" w:leftChars="-35" w:right="-98" w:rightChars="-35"/>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七、美丽乡村建设工程：共21个项目</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205181.8</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10960.8</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18950</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57371</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117900</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121985.8</w:t>
            </w:r>
          </w:p>
        </w:tc>
        <w:tc>
          <w:tcPr>
            <w:tcW w:w="802"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26140.8</w:t>
            </w:r>
          </w:p>
        </w:tc>
        <w:tc>
          <w:tcPr>
            <w:tcW w:w="71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55340.8</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81295.8</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121985.8</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133</w:t>
            </w:r>
          </w:p>
        </w:tc>
        <w:tc>
          <w:tcPr>
            <w:tcW w:w="222" w:type="dxa"/>
            <w:vMerge w:val="restart"/>
            <w:shd w:val="clear" w:color="auto" w:fill="auto"/>
            <w:vAlign w:val="center"/>
          </w:tcPr>
          <w:p>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美丽乡村</w:t>
            </w:r>
          </w:p>
          <w:p>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建设工程</w:t>
            </w:r>
          </w:p>
        </w:tc>
        <w:tc>
          <w:tcPr>
            <w:tcW w:w="236" w:type="dxa"/>
            <w:vMerge w:val="restart"/>
            <w:shd w:val="clear" w:color="auto" w:fill="auto"/>
            <w:noWrap/>
            <w:vAlign w:val="center"/>
          </w:tcPr>
          <w:p>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和美乡村</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城厢街道五堆社区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和美乡村</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道路建设、沟塘整治、景观绿化。</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完成规划设计、招投标，道路基础施工沟塘整治，勘查测量，清理周边杂物。</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路基完工，路面铺设沟塘整治，重点沟塘清淤、护坡修复部分，安装防护栏。</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25</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景观绿化，苗木种植完成并养护，景观节点建成，步道铺设。</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35</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道路建设完成，环境提升完成。</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134</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城厢街道姚圩社区</w:t>
            </w: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和美乡村</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道路建设、沟塘整治、景观绿化。</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550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550</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550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完成规划设计、招投标，道路基础施工沟塘整治，勘查测量，清理周边杂物。</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路基完工，路面铺设沟塘整治，重点沟塘清淤，节点建设。</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景观绿化，苗木种植完成并养护，景观节点建成。</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道路建设完成，环境提升完成。</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550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135</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城厢街道龙门社区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和美乡村</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道路建设、沟塘整治、景观绿化。</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完成规划设计、招投标，道路基础施工沟塘整治，勘查测量，清理周边杂物。</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路基完工，路面铺设沟塘整治，重点沟塘清淤，节点建设。</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景观绿化，苗木种植完成并养护，景观节点建成。</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道路建设完成，环境提升完成。</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136</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众兴街道朱圩社区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和美乡村</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民房外立面整治、“破危差”拆除、坑洼地段整治、河道疏浚、沟塘整治、屋面瓦更换、广场道路硬化、雨污管网改造等。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制定预算方案、完成项目立项。</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完成招投标确定施工单位并进场施工。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75</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工程扫尾。</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520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全面完成交付使用。</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人民政府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137</w:t>
            </w:r>
          </w:p>
        </w:tc>
        <w:tc>
          <w:tcPr>
            <w:tcW w:w="222" w:type="dxa"/>
            <w:vMerge w:val="restart"/>
            <w:shd w:val="clear" w:color="auto" w:fill="auto"/>
            <w:vAlign w:val="center"/>
          </w:tcPr>
          <w:p>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美丽乡村</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建设工程</w:t>
            </w:r>
          </w:p>
        </w:tc>
        <w:tc>
          <w:tcPr>
            <w:tcW w:w="236"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和美乡村</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卢集镇桂嘴村和美乡村</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卢集镇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采摘园提升、二组示范区打造、谷堆跟议事广场、党群服务中心提升、水渠整治、星空营地打造、村民休闲驿站打造、外立面提升、绿化工程等。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2月中旬完成施工方案及造价，2月底完成施工招投标，3月上旬进场施工。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4月底完成工程量的50%，5月底完成工程量的80%，</w:t>
            </w:r>
            <w:r>
              <w:rPr>
                <w:rFonts w:ascii="Times New Roman" w:hAnsi="Times New Roman" w:eastAsia="方正仿宋_GBK" w:cs="Times New Roman"/>
                <w:color w:val="000000"/>
                <w:spacing w:val="-11"/>
                <w:kern w:val="0"/>
                <w:sz w:val="15"/>
                <w:szCs w:val="15"/>
              </w:rPr>
              <w:t>6月底完成。</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68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7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138</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新袁镇袁集社区和美乡村</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新袁镇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2025.11</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道路提升改造（路面硬化、黑化、亮化等）、垃圾治理、黑臭水体整治、沟塘整治、农田治理、村庄绿化、村居基础设施配套提升等。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602</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502</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602</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进行环线风貌设计、专项整治引导，对项目建设投资进行估算。完成立项、招标等手续，确定施工单位。</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进场施工，对排定的项目按照计划施工。主要</w:t>
            </w:r>
            <w:r>
              <w:rPr>
                <w:rFonts w:hint="eastAsia" w:ascii="Times New Roman" w:hAnsi="Times New Roman" w:eastAsia="方正仿宋_GBK" w:cs="Times New Roman"/>
                <w:color w:val="000000"/>
                <w:kern w:val="0"/>
                <w:sz w:val="15"/>
                <w:szCs w:val="15"/>
                <w:lang w:val="en-US" w:eastAsia="zh-CN"/>
              </w:rPr>
              <w:t>为</w:t>
            </w:r>
            <w:r>
              <w:rPr>
                <w:rFonts w:ascii="Times New Roman" w:hAnsi="Times New Roman" w:eastAsia="方正仿宋_GBK" w:cs="Times New Roman"/>
                <w:color w:val="000000"/>
                <w:kern w:val="0"/>
                <w:sz w:val="15"/>
                <w:szCs w:val="15"/>
              </w:rPr>
              <w:t>道路铺设、黑臭水体治理、高标田基础损坏维护、环境风貌提升等。</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160</w:t>
            </w:r>
          </w:p>
        </w:tc>
        <w:tc>
          <w:tcPr>
            <w:tcW w:w="688"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工程主体任务量进展</w:t>
            </w:r>
            <w:r>
              <w:rPr>
                <w:rFonts w:ascii="Times New Roman" w:hAnsi="Times New Roman" w:eastAsia="方正仿宋_GBK" w:cs="Times New Roman"/>
                <w:color w:val="000000"/>
                <w:spacing w:val="-6"/>
                <w:kern w:val="0"/>
                <w:sz w:val="15"/>
                <w:szCs w:val="15"/>
              </w:rPr>
              <w:t>达80%。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11月上旬完成全部建设内容，组织竣工验收，做好相关台账资料整理等工作。</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602</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139</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李口镇吴集村和美乡村</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李口镇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2025.02</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道路黑色化、亮化、绿化。砖砌菜园、节点打造，民房外立面整治、“破危差”拆除、环境整治、线路整改，坑洼地段整治、河道疏浚、沟塘整治等。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450</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道路建设：完成规划设计、招投标，道路基础施工。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砖砌菜园、节点打造，民房外立面整治、“破危差”拆除、环境整治。</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360</w:t>
            </w:r>
          </w:p>
        </w:tc>
        <w:tc>
          <w:tcPr>
            <w:tcW w:w="688" w:type="dxa"/>
            <w:shd w:val="clear" w:color="auto" w:fill="auto"/>
            <w:vAlign w:val="center"/>
          </w:tcPr>
          <w:p>
            <w:pPr>
              <w:widowControl/>
              <w:spacing w:line="170" w:lineRule="exact"/>
              <w:ind w:left="-98" w:leftChars="-35" w:right="-98" w:rightChars="-35"/>
              <w:jc w:val="both"/>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坑洼地段整治、河道疏浚、沟塘整治等。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410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线路整改、墙体画施工、节点打造。</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140</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耿车镇大同村和美乡村</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耿车镇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主要对大同村10组村庄进行科学规划布局，完善公共服务设施，整体环境提升，实现宜居宜业和谐发展。</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550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550</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550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村庄布局规划。</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村庄项目工程实施。</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全面完成村庄项目</w:t>
            </w:r>
            <w:r>
              <w:rPr>
                <w:rFonts w:ascii="Times New Roman" w:hAnsi="Times New Roman" w:eastAsia="方正仿宋_GBK" w:cs="Times New Roman"/>
                <w:color w:val="000000"/>
                <w:spacing w:val="-6"/>
                <w:kern w:val="0"/>
                <w:sz w:val="15"/>
                <w:szCs w:val="15"/>
              </w:rPr>
              <w:t>工程建设。</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440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美丽乡村建设项目验收。</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550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4"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141</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王官集镇渔乡苗圩</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和美乡村</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王官集镇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2025.08</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位于宿城区王官集镇苗圩村，打造和美乡村“休闲”游线，分档、分区梯次推进渔乡苗圩建设，发掘传统村落、民情风俗、当地特色，建设渔乡苗圩主题民宿，助力乡村旅游产业发展。</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完成方案设计，深化图纸，办理前期手续；开展招标工作；组织施工单位进场，临时设施施工。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200 </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土地平整、房屋翻新；建筑主体工程施工，附属配套工程施工。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1000 </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附属配套工程施工；装修施工完成，景观工程施工完成。</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1500 </w:t>
            </w:r>
          </w:p>
        </w:tc>
        <w:tc>
          <w:tcPr>
            <w:tcW w:w="7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1500 </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142</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埠子镇蚕桑村和美乡村</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埠子镇</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2025.09 </w:t>
            </w:r>
          </w:p>
        </w:tc>
        <w:tc>
          <w:tcPr>
            <w:tcW w:w="1370"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主要对蚕桑村5组进行公共空间整治，完善公共服务设施，打造1957蚕桑文化村农文旅项目，提升产业品质，延伸产业链条。</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村庄项目实施；农文旅项目建筑、装修完成。</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村庄项目完成。</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农文旅项目桑园地</w:t>
            </w:r>
            <w:r>
              <w:rPr>
                <w:rFonts w:ascii="Times New Roman" w:hAnsi="Times New Roman" w:eastAsia="方正仿宋_GBK" w:cs="Times New Roman"/>
                <w:color w:val="000000"/>
                <w:spacing w:val="-6"/>
                <w:kern w:val="0"/>
                <w:sz w:val="15"/>
                <w:szCs w:val="15"/>
              </w:rPr>
              <w:t>片区完成，整体完成。</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3800</w:t>
            </w:r>
          </w:p>
        </w:tc>
        <w:tc>
          <w:tcPr>
            <w:tcW w:w="766"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和美乡村项目验收。</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143</w:t>
            </w:r>
          </w:p>
        </w:tc>
        <w:tc>
          <w:tcPr>
            <w:tcW w:w="222" w:type="dxa"/>
            <w:vMerge w:val="restart"/>
            <w:shd w:val="clear" w:color="auto" w:fill="auto"/>
            <w:vAlign w:val="center"/>
          </w:tcPr>
          <w:p>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美丽乡村</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建设工程</w:t>
            </w:r>
          </w:p>
        </w:tc>
        <w:tc>
          <w:tcPr>
            <w:tcW w:w="236" w:type="dxa"/>
            <w:vMerge w:val="restart"/>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和美乡村</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南蔡乡范庄村和美乡村</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南蔡乡</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提品升级房屋及院落50户，外墙修砌及墙体出新，给排水系统整治，强弱电入地改造，亮化及智能化改造，景观围墙小品修建，庄台道路修复及铺设，雨污分流及新建污水处理设施建设、主出入口节点打造等。</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完成村庄提升改造方案设计，各分项工程招标。</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进场施工。</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整体进度完</w:t>
            </w:r>
            <w:r>
              <w:rPr>
                <w:rFonts w:ascii="Times New Roman" w:hAnsi="Times New Roman" w:eastAsia="方正仿宋_GBK" w:cs="Times New Roman"/>
                <w:color w:val="000000"/>
                <w:spacing w:val="-6"/>
                <w:kern w:val="0"/>
                <w:sz w:val="15"/>
                <w:szCs w:val="15"/>
              </w:rPr>
              <w:t>成50%。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766" w:type="dxa"/>
            <w:shd w:val="clear" w:color="auto" w:fill="auto"/>
            <w:noWrap/>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完工验收。</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宿迁经济技术开发区管委会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144</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皂河镇基础设施提升项目</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皂河镇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新铺设一事一议道路12条、13.1公里；无害化卫生户厕改造420户；建设宜居宜业和美乡村1个。</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方案确定、启动建设。</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完成工程量30%。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完成工程量70%。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竣工。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市湖滨新区管委会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145</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shd w:val="clear" w:color="auto" w:fill="auto"/>
            <w:noWrap/>
            <w:vAlign w:val="center"/>
          </w:tcPr>
          <w:p>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特色田园乡村</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城厢街道小圩传统村落及特色田园乡村建设</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城厢街道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2025.12</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数字乡村、庭院经济、最美文化空间建设、基础设施完善。道路、停车场、水泥渠、景观绿化等。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374.8</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374.8</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kern w:val="0"/>
                <w:sz w:val="15"/>
                <w:szCs w:val="15"/>
              </w:rPr>
            </w:pPr>
            <w:r>
              <w:rPr>
                <w:rFonts w:ascii="Times New Roman" w:hAnsi="Times New Roman" w:eastAsia="方正仿宋_GBK" w:cs="Times New Roman"/>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374.8</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数字小圩打造、规划设计道路、停车场等，开展道路路基、水泥渠基础施工，准备景观绿化材料。</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99.8</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庭院经济打造、道路路面施工，停车场土地平整，水泥渠修建， 景观绿化区域种植。</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189.8</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最美公共文化空间建设、道路完工、停车场建设 、环境提升，完善相关设施。</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259.8</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基础设施完善（北大地引水渠建设）、停车场建成、验收，全面优化景观绿化，整体建设检查验收，投入使用准备。</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374.8</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146</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restart"/>
            <w:shd w:val="clear" w:color="auto" w:fill="auto"/>
            <w:noWrap/>
            <w:vAlign w:val="center"/>
          </w:tcPr>
          <w:p>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电力工程</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江苏宿迁古运220</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千伏输变电工程</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吴江泗阳</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工业园</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2027.06</w:t>
            </w:r>
          </w:p>
        </w:tc>
        <w:tc>
          <w:tcPr>
            <w:tcW w:w="1370"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新建220千伏变电站一座，新增变电容量1*180兆伏安；新建线路80.67公里。</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32371</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32371</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18853</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前期手续办理。</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物资、施工、监理招标。</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施工监理合同签订，项目部筹建。</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变电站土建部分进场施工，线路部分基础施工。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18853</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147</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宿迁泗阳220千伏变电站异地改造110</w:t>
            </w: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千伏送出工程</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2023.05</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1370"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建设110千伏线路长度24.08km。</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4136</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4136</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线路基础完成，立塔和架线完成50%。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立塔和架线完成100%</w:t>
            </w:r>
            <w:r>
              <w:rPr>
                <w:rFonts w:ascii="Times New Roman" w:hAnsi="Times New Roman" w:eastAsia="方正仿宋_GBK" w:cs="Times New Roman"/>
                <w:color w:val="000000"/>
                <w:kern w:val="0"/>
                <w:sz w:val="15"/>
                <w:szCs w:val="15"/>
              </w:rPr>
              <w:t>，验收调试。</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68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7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624" w:type="dxa"/>
            <w:shd w:val="clear" w:color="000000" w:fill="FFFFFF"/>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市供电</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148</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宿迁埠子110千伏变电站2号主变增容工程</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埠子镇</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2027.01</w:t>
            </w:r>
          </w:p>
        </w:tc>
        <w:tc>
          <w:tcPr>
            <w:tcW w:w="1370"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扩建1台主变，主变容量5万千伏安。</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1490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1490</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125</w:t>
            </w:r>
          </w:p>
        </w:tc>
        <w:tc>
          <w:tcPr>
            <w:tcW w:w="802"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8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项目开工，土建完成20%。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125</w:t>
            </w:r>
          </w:p>
        </w:tc>
        <w:tc>
          <w:tcPr>
            <w:tcW w:w="624" w:type="dxa"/>
            <w:shd w:val="clear" w:color="000000" w:fill="FFFFFF"/>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市供电</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149</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宿迁洋河54MW渔光互补光伏发电项目110千伏送出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1370"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建设110千伏线路长度1.15km。</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308</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308</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231</w:t>
            </w:r>
          </w:p>
        </w:tc>
        <w:tc>
          <w:tcPr>
            <w:tcW w:w="802"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线路基础完成30%。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101</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线路基础</w:t>
            </w:r>
            <w:r>
              <w:rPr>
                <w:rFonts w:ascii="Times New Roman" w:hAnsi="Times New Roman" w:eastAsia="方正仿宋_GBK" w:cs="Times New Roman"/>
                <w:color w:val="000000"/>
                <w:spacing w:val="-6"/>
                <w:kern w:val="0"/>
                <w:sz w:val="15"/>
                <w:szCs w:val="15"/>
              </w:rPr>
              <w:t>完成100%</w:t>
            </w:r>
            <w:r>
              <w:rPr>
                <w:rFonts w:ascii="Times New Roman" w:hAnsi="Times New Roman" w:eastAsia="方正仿宋_GBK" w:cs="Times New Roman"/>
                <w:color w:val="000000"/>
                <w:kern w:val="0"/>
                <w:sz w:val="15"/>
                <w:szCs w:val="15"/>
              </w:rPr>
              <w:t>，项目投产。</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231</w:t>
            </w:r>
          </w:p>
        </w:tc>
        <w:tc>
          <w:tcPr>
            <w:tcW w:w="68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231</w:t>
            </w:r>
          </w:p>
        </w:tc>
        <w:tc>
          <w:tcPr>
            <w:tcW w:w="7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231</w:t>
            </w:r>
          </w:p>
        </w:tc>
        <w:tc>
          <w:tcPr>
            <w:tcW w:w="624" w:type="dxa"/>
            <w:shd w:val="clear" w:color="000000" w:fill="FFFFFF"/>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市供电</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w:t>
            </w:r>
          </w:p>
        </w:tc>
        <w:tc>
          <w:tcPr>
            <w:tcW w:w="222" w:type="dxa"/>
            <w:vMerge w:val="restart"/>
            <w:shd w:val="clear" w:color="auto" w:fill="auto"/>
            <w:vAlign w:val="center"/>
          </w:tcPr>
          <w:p>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美丽乡村</w:t>
            </w:r>
          </w:p>
          <w:p>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建设工程</w:t>
            </w:r>
          </w:p>
        </w:tc>
        <w:tc>
          <w:tcPr>
            <w:tcW w:w="236" w:type="dxa"/>
            <w:shd w:val="clear" w:color="auto" w:fill="auto"/>
            <w:vAlign w:val="center"/>
          </w:tcPr>
          <w:p>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电力工程</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华电光伏发电项目</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洋河新区仓集现代农业产</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业园</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2024.12 </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2025.12 </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占地1000亩，建设54MW渔光互补光伏发电项目。</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22000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22000</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802"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启动项目建设。</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开工建设，建设完成20%。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88" w:type="dxa"/>
            <w:shd w:val="clear" w:color="auto" w:fill="auto"/>
            <w:noWrap/>
            <w:vAlign w:val="center"/>
          </w:tcPr>
          <w:p>
            <w:pPr>
              <w:widowControl/>
              <w:spacing w:line="170" w:lineRule="exact"/>
              <w:ind w:left="-98" w:leftChars="-35" w:right="-98" w:rightChars="-35"/>
              <w:jc w:val="both"/>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建设完成60%。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w:t>
            </w:r>
          </w:p>
        </w:tc>
        <w:tc>
          <w:tcPr>
            <w:tcW w:w="766" w:type="dxa"/>
            <w:shd w:val="clear" w:color="auto" w:fill="auto"/>
            <w:noWrap/>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建设完成。</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市洋河新区管委会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151</w:t>
            </w:r>
          </w:p>
        </w:tc>
        <w:tc>
          <w:tcPr>
            <w:tcW w:w="222" w:type="dxa"/>
            <w:vMerge w:val="continue"/>
            <w:shd w:val="clear" w:color="auto" w:fill="auto"/>
            <w:vAlign w:val="center"/>
          </w:tcPr>
          <w:p>
            <w:pPr>
              <w:widowControl/>
              <w:spacing w:line="170" w:lineRule="exact"/>
              <w:ind w:left="-98" w:leftChars="-35" w:right="-98" w:rightChars="-35"/>
              <w:jc w:val="left"/>
              <w:rPr>
                <w:rFonts w:hint="eastAsia" w:ascii="方正黑体_GBK" w:hAnsi="Times New Roman" w:cs="Times New Roman"/>
                <w:color w:val="000000"/>
                <w:kern w:val="0"/>
                <w:sz w:val="15"/>
                <w:szCs w:val="15"/>
              </w:rPr>
            </w:pPr>
          </w:p>
        </w:tc>
        <w:tc>
          <w:tcPr>
            <w:tcW w:w="236" w:type="dxa"/>
            <w:vMerge w:val="restart"/>
            <w:shd w:val="clear" w:color="auto" w:fill="auto"/>
            <w:noWrap/>
            <w:vAlign w:val="center"/>
          </w:tcPr>
          <w:p>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保障性住房</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安来学府</w:t>
            </w:r>
          </w:p>
        </w:tc>
        <w:tc>
          <w:tcPr>
            <w:tcW w:w="3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来安街道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占地约26.8亩，新建四栋17层安置房，建筑面积约3.3万平方米；新建1栋五层城市之家，建筑面积约9000平方米。</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9000</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4栋安置房和1栋城市之家扫尾完工。</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三水、道路、路灯、绿化、强弱电、燃气等配套工程完工，房屋交付使用。</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68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62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152</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新城河滨</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河滨街道</w:t>
            </w:r>
          </w:p>
        </w:tc>
        <w:tc>
          <w:tcPr>
            <w:tcW w:w="645"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2024.04</w:t>
            </w:r>
          </w:p>
        </w:tc>
        <w:tc>
          <w:tcPr>
            <w:tcW w:w="669"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2026.03</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城河滨（石篓人家）。东至规划黄海路，南至规划双庄大道、幼儿园，西至规划道路、幼儿园，北至骆马湖二线绿化带。总占地面积约82.67亩，总建筑面积15.08万平方米，主要建设2幢24层住宅，9幢18层住宅，以及配套设施用房、沿街商业、地下机动车库等，其中安置总户数为881户。</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70000</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38000 </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主体工程及二次结构完成30%，周边地库同步施工；部分楼栋主体封顶。</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二次结构及窗框同步施工；内外墙粉刷同步施工；主体全面封顶。</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25000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二次结构完成；窗安装完成；内外装修施工。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32000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内外装修施工；完成装修装饰施工，附属施工。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38000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153</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新港茗苑</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运河宿迁港产业园</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2024.11</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2026.12</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东至仙女路绿化带，南至金港路，北至湿地公园，占地面积约97亩，总建筑面积约9.7万平方米，主要建设内容为多层及小高层住宅，建设保障性住房305套。</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52400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37400</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地下人防及车库施工完成30%。</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地下人防及车库施工完成80%。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10000</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地下人防及车库施工完成；主体工程施工完成20%。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76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11"/>
                <w:kern w:val="0"/>
                <w:sz w:val="15"/>
                <w:szCs w:val="15"/>
              </w:rPr>
              <w:t>主体工程施工完成50%。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241" w:type="dxa"/>
            <w:gridSpan w:val="9"/>
            <w:shd w:val="clear" w:color="auto" w:fill="auto"/>
            <w:noWrap/>
            <w:vAlign w:val="center"/>
          </w:tcPr>
          <w:p>
            <w:pPr>
              <w:widowControl/>
              <w:spacing w:line="170" w:lineRule="exact"/>
              <w:ind w:left="-98" w:leftChars="-35" w:right="-98" w:rightChars="-35"/>
              <w:jc w:val="center"/>
              <w:rPr>
                <w:rFonts w:ascii="Times New Roman" w:hAnsi="Times New Roman" w:cs="Times New Roman"/>
                <w:color w:val="000000"/>
                <w:kern w:val="0"/>
                <w:sz w:val="15"/>
                <w:szCs w:val="15"/>
              </w:rPr>
            </w:pPr>
            <w:r>
              <w:rPr>
                <w:rFonts w:ascii="Times New Roman" w:hAnsi="Times New Roman" w:cs="Times New Roman"/>
                <w:color w:val="000000"/>
                <w:kern w:val="0"/>
                <w:sz w:val="15"/>
                <w:szCs w:val="15"/>
              </w:rPr>
              <w:t>八、城乡文明提升工程：共16个项目</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366580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32155</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196715</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43810</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93900</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195565</w:t>
            </w:r>
          </w:p>
        </w:tc>
        <w:tc>
          <w:tcPr>
            <w:tcW w:w="802"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c>
          <w:tcPr>
            <w:tcW w:w="664"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30160</w:t>
            </w:r>
          </w:p>
        </w:tc>
        <w:tc>
          <w:tcPr>
            <w:tcW w:w="71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c>
          <w:tcPr>
            <w:tcW w:w="65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67205</w:t>
            </w:r>
          </w:p>
        </w:tc>
        <w:tc>
          <w:tcPr>
            <w:tcW w:w="688"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158970</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　</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b/>
                <w:bCs/>
                <w:color w:val="000000"/>
                <w:kern w:val="0"/>
                <w:sz w:val="15"/>
                <w:szCs w:val="15"/>
              </w:rPr>
            </w:pPr>
            <w:r>
              <w:rPr>
                <w:rFonts w:ascii="Times New Roman" w:hAnsi="Times New Roman" w:eastAsia="方正仿宋_GBK" w:cs="Times New Roman"/>
                <w:b/>
                <w:bCs/>
                <w:color w:val="000000"/>
                <w:kern w:val="0"/>
                <w:sz w:val="15"/>
                <w:szCs w:val="15"/>
              </w:rPr>
              <w:t>195565</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154</w:t>
            </w:r>
          </w:p>
        </w:tc>
        <w:tc>
          <w:tcPr>
            <w:tcW w:w="222" w:type="dxa"/>
            <w:vMerge w:val="restart"/>
            <w:shd w:val="clear" w:color="auto" w:fill="auto"/>
            <w:vAlign w:val="center"/>
          </w:tcPr>
          <w:p>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城乡文明</w:t>
            </w:r>
          </w:p>
          <w:p>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提升工程</w:t>
            </w:r>
          </w:p>
        </w:tc>
        <w:tc>
          <w:tcPr>
            <w:tcW w:w="236" w:type="dxa"/>
            <w:vMerge w:val="restart"/>
            <w:shd w:val="clear" w:color="auto" w:fill="auto"/>
            <w:noWrap/>
            <w:vAlign w:val="center"/>
          </w:tcPr>
          <w:p>
            <w:pPr>
              <w:widowControl/>
              <w:spacing w:line="17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便民服务</w:t>
            </w: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泗阳城南邻里中心</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60" w:lineRule="exact"/>
              <w:ind w:left="-98" w:leftChars="-35" w:right="-98" w:rightChars="-35"/>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建设约4600m</w:t>
            </w:r>
            <w:r>
              <w:rPr>
                <w:rFonts w:hint="default" w:ascii="Times New Roman" w:hAnsi="Times New Roman" w:eastAsia="宋体" w:cs="Times New Roman"/>
                <w:color w:val="000000"/>
                <w:kern w:val="0"/>
                <w:sz w:val="15"/>
                <w:szCs w:val="15"/>
              </w:rPr>
              <w:t>²</w:t>
            </w:r>
            <w:r>
              <w:rPr>
                <w:rFonts w:hint="default" w:ascii="Times New Roman" w:hAnsi="Times New Roman" w:eastAsia="方正仿宋_GBK" w:cs="Times New Roman"/>
                <w:color w:val="000000"/>
                <w:kern w:val="0"/>
                <w:sz w:val="15"/>
                <w:szCs w:val="15"/>
              </w:rPr>
              <w:t>邻里中心，内含超市区域、农贸区域、公共服务区域。</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980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980</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980</w:t>
            </w:r>
          </w:p>
        </w:tc>
        <w:tc>
          <w:tcPr>
            <w:tcW w:w="802"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进场施工。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w:t>
            </w:r>
          </w:p>
        </w:tc>
        <w:tc>
          <w:tcPr>
            <w:tcW w:w="716"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完成项目建设20%。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688"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完成项目建</w:t>
            </w:r>
            <w:r>
              <w:rPr>
                <w:rFonts w:ascii="Times New Roman" w:hAnsi="Times New Roman" w:eastAsia="方正仿宋_GBK" w:cs="Times New Roman"/>
                <w:color w:val="000000"/>
                <w:spacing w:val="-6"/>
                <w:kern w:val="0"/>
                <w:sz w:val="15"/>
                <w:szCs w:val="15"/>
              </w:rPr>
              <w:t>设50%。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766"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完工。</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980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155</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临水馆全民健身</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中心</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城厢街道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2025.04</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60" w:lineRule="exact"/>
              <w:ind w:left="-98" w:leftChars="-35" w:right="-98" w:rightChars="-35"/>
              <w:rPr>
                <w:rFonts w:hint="default" w:ascii="Times New Roman" w:hAnsi="Times New Roman" w:eastAsia="方正仿宋_GBK" w:cs="Times New Roman"/>
                <w:color w:val="000000"/>
                <w:kern w:val="0"/>
                <w:sz w:val="15"/>
                <w:szCs w:val="15"/>
              </w:rPr>
            </w:pPr>
            <w:r>
              <w:rPr>
                <w:rFonts w:hint="default" w:ascii="Times New Roman" w:hAnsi="Times New Roman" w:eastAsia="方正仿宋_GBK" w:cs="Times New Roman"/>
                <w:color w:val="000000"/>
                <w:kern w:val="0"/>
                <w:sz w:val="15"/>
                <w:szCs w:val="15"/>
              </w:rPr>
              <w:t>建设约5000m</w:t>
            </w:r>
            <w:r>
              <w:rPr>
                <w:rFonts w:hint="default" w:ascii="Times New Roman" w:hAnsi="Times New Roman" w:eastAsia="宋体" w:cs="Times New Roman"/>
                <w:color w:val="000000"/>
                <w:kern w:val="0"/>
                <w:sz w:val="15"/>
                <w:szCs w:val="15"/>
              </w:rPr>
              <w:t>²</w:t>
            </w:r>
            <w:r>
              <w:rPr>
                <w:rFonts w:hint="default" w:ascii="Times New Roman" w:hAnsi="Times New Roman" w:eastAsia="方正仿宋_GBK" w:cs="Times New Roman"/>
                <w:color w:val="000000"/>
                <w:kern w:val="0"/>
                <w:sz w:val="15"/>
                <w:szCs w:val="15"/>
              </w:rPr>
              <w:t>健身馆，内含篮球场、网球场、乒乓球场等体育设施，外围建设环水步道。</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w:t>
            </w:r>
          </w:p>
        </w:tc>
        <w:tc>
          <w:tcPr>
            <w:tcW w:w="74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方案设计、施工图设计。</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进场施工，完成项目建设20%。</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688"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完成项目建</w:t>
            </w:r>
            <w:r>
              <w:rPr>
                <w:rFonts w:ascii="Times New Roman" w:hAnsi="Times New Roman" w:eastAsia="方正仿宋_GBK" w:cs="Times New Roman"/>
                <w:color w:val="000000"/>
                <w:spacing w:val="-6"/>
                <w:kern w:val="0"/>
                <w:sz w:val="15"/>
                <w:szCs w:val="15"/>
              </w:rPr>
              <w:t>设50%。</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766" w:type="dxa"/>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完工。</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410"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156</w:t>
            </w:r>
          </w:p>
        </w:tc>
        <w:tc>
          <w:tcPr>
            <w:tcW w:w="222"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7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楚韵城市之家</w:t>
            </w:r>
          </w:p>
        </w:tc>
        <w:tc>
          <w:tcPr>
            <w:tcW w:w="37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古城街道</w:t>
            </w:r>
          </w:p>
        </w:tc>
        <w:tc>
          <w:tcPr>
            <w:tcW w:w="645"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2024.03</w:t>
            </w:r>
          </w:p>
        </w:tc>
        <w:tc>
          <w:tcPr>
            <w:tcW w:w="669"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2025.09</w:t>
            </w:r>
          </w:p>
        </w:tc>
        <w:tc>
          <w:tcPr>
            <w:tcW w:w="1370" w:type="dxa"/>
            <w:shd w:val="clear" w:color="auto" w:fill="auto"/>
            <w:vAlign w:val="center"/>
          </w:tcPr>
          <w:p>
            <w:pPr>
              <w:widowControl/>
              <w:spacing w:line="16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东至宝龙西巷，西至金茂商都，南至楚苑幼儿园，北至宝龙南巷，占地面积约7.7亩，总建筑面积约1.8万平方米，建设内容为地下1层、地上9层商业综合体。</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23000</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23000</w:t>
            </w:r>
          </w:p>
        </w:tc>
        <w:tc>
          <w:tcPr>
            <w:tcW w:w="75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w:t>
            </w:r>
          </w:p>
        </w:tc>
        <w:tc>
          <w:tcPr>
            <w:tcW w:w="802"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主体工程及二次结构施工。</w:t>
            </w:r>
          </w:p>
        </w:tc>
        <w:tc>
          <w:tcPr>
            <w:tcW w:w="66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5000 </w:t>
            </w:r>
          </w:p>
        </w:tc>
        <w:tc>
          <w:tcPr>
            <w:tcW w:w="716"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二次结构及内外墙喷浆粉刷施工；门窗安装施工；内外墙油漆、真石漆施工。</w:t>
            </w:r>
          </w:p>
        </w:tc>
        <w:tc>
          <w:tcPr>
            <w:tcW w:w="658"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11000 </w:t>
            </w:r>
          </w:p>
        </w:tc>
        <w:tc>
          <w:tcPr>
            <w:tcW w:w="688" w:type="dxa"/>
            <w:shd w:val="clear" w:color="auto" w:fill="auto"/>
            <w:vAlign w:val="center"/>
          </w:tcPr>
          <w:p>
            <w:pPr>
              <w:widowControl/>
              <w:spacing w:line="17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消防喷淋、电梯施工；附属管网道路施工；全面完工。</w:t>
            </w:r>
          </w:p>
        </w:tc>
        <w:tc>
          <w:tcPr>
            <w:tcW w:w="733"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15000 </w:t>
            </w:r>
          </w:p>
        </w:tc>
        <w:tc>
          <w:tcPr>
            <w:tcW w:w="766"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noWrap/>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w:t>
            </w:r>
          </w:p>
        </w:tc>
        <w:tc>
          <w:tcPr>
            <w:tcW w:w="624" w:type="dxa"/>
            <w:shd w:val="clear" w:color="auto" w:fill="auto"/>
            <w:vAlign w:val="center"/>
          </w:tcPr>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7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10"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157</w:t>
            </w:r>
          </w:p>
        </w:tc>
        <w:tc>
          <w:tcPr>
            <w:tcW w:w="22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160" w:lineRule="exact"/>
              <w:ind w:left="-98" w:leftChars="-35" w:right="-98" w:rightChars="-35"/>
              <w:jc w:val="center"/>
              <w:textAlignment w:val="auto"/>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城乡文明</w:t>
            </w:r>
          </w:p>
          <w:p>
            <w:pPr>
              <w:keepNext w:val="0"/>
              <w:keepLines w:val="0"/>
              <w:pageBreakBefore w:val="0"/>
              <w:widowControl/>
              <w:kinsoku/>
              <w:wordWrap/>
              <w:overflowPunct/>
              <w:topLinePunct w:val="0"/>
              <w:autoSpaceDE/>
              <w:autoSpaceDN/>
              <w:bidi w:val="0"/>
              <w:adjustRightInd/>
              <w:snapToGrid/>
              <w:spacing w:line="16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提升工程</w:t>
            </w:r>
          </w:p>
        </w:tc>
        <w:tc>
          <w:tcPr>
            <w:tcW w:w="236"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便民服务</w:t>
            </w:r>
          </w:p>
        </w:tc>
        <w:tc>
          <w:tcPr>
            <w:tcW w:w="6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农贸市场改造提升工程</w:t>
            </w:r>
          </w:p>
        </w:tc>
        <w:tc>
          <w:tcPr>
            <w:tcW w:w="37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w:t>
            </w:r>
          </w:p>
        </w:tc>
        <w:tc>
          <w:tcPr>
            <w:tcW w:w="645"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2025.09 </w:t>
            </w:r>
          </w:p>
        </w:tc>
        <w:tc>
          <w:tcPr>
            <w:tcW w:w="1370"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新建20038平方米经营性用房、占地面积20亩农贸市场及道路、管网、停车场等配套工程。</w:t>
            </w:r>
          </w:p>
        </w:tc>
        <w:tc>
          <w:tcPr>
            <w:tcW w:w="733"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33"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666"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802" w:type="dxa"/>
            <w:shd w:val="clear" w:color="auto" w:fill="auto"/>
            <w:vAlign w:val="center"/>
          </w:tcPr>
          <w:p>
            <w:pPr>
              <w:widowControl/>
              <w:spacing w:line="14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办理用地规划、施工许可等前期手续，开展招投标，进场施工，完成总体进度的50%。</w:t>
            </w:r>
          </w:p>
        </w:tc>
        <w:tc>
          <w:tcPr>
            <w:tcW w:w="664"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主体工程完工，开展配套管网、道路建设，完成总体</w:t>
            </w:r>
            <w:r>
              <w:rPr>
                <w:rFonts w:ascii="Times New Roman" w:hAnsi="Times New Roman" w:eastAsia="方正仿宋_GBK" w:cs="Times New Roman"/>
                <w:color w:val="000000"/>
                <w:spacing w:val="-17"/>
                <w:kern w:val="0"/>
                <w:sz w:val="15"/>
                <w:szCs w:val="15"/>
              </w:rPr>
              <w:t>进度的70%。</w:t>
            </w:r>
          </w:p>
        </w:tc>
        <w:tc>
          <w:tcPr>
            <w:tcW w:w="658"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w:t>
            </w:r>
          </w:p>
        </w:tc>
        <w:tc>
          <w:tcPr>
            <w:tcW w:w="6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配套设施完工，完成总体进度</w:t>
            </w:r>
            <w:r>
              <w:rPr>
                <w:rFonts w:ascii="Times New Roman" w:hAnsi="Times New Roman" w:eastAsia="方正仿宋_GBK" w:cs="Times New Roman"/>
                <w:color w:val="000000"/>
                <w:spacing w:val="-11"/>
                <w:kern w:val="0"/>
                <w:sz w:val="15"/>
                <w:szCs w:val="15"/>
              </w:rPr>
              <w:t>的100%。</w:t>
            </w:r>
          </w:p>
        </w:tc>
        <w:tc>
          <w:tcPr>
            <w:tcW w:w="733"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投入运营。</w:t>
            </w:r>
          </w:p>
        </w:tc>
        <w:tc>
          <w:tcPr>
            <w:tcW w:w="733"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62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410"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158</w:t>
            </w:r>
          </w:p>
        </w:tc>
        <w:tc>
          <w:tcPr>
            <w:tcW w:w="222" w:type="dxa"/>
            <w:vMerge w:val="continue"/>
            <w:shd w:val="clear" w:color="auto" w:fill="auto"/>
            <w:vAlign w:val="center"/>
          </w:tcPr>
          <w:p>
            <w:pPr>
              <w:widowControl/>
              <w:spacing w:line="14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4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十番卡车司机驿站</w:t>
            </w:r>
          </w:p>
        </w:tc>
        <w:tc>
          <w:tcPr>
            <w:tcW w:w="3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项里街道</w:t>
            </w:r>
          </w:p>
        </w:tc>
        <w:tc>
          <w:tcPr>
            <w:tcW w:w="645" w:type="dxa"/>
            <w:shd w:val="clear" w:color="auto" w:fill="auto"/>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2025.06</w:t>
            </w:r>
          </w:p>
        </w:tc>
        <w:tc>
          <w:tcPr>
            <w:tcW w:w="13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计划占地面积约50亩，规划建筑总面积约6000平方米。项目主要服务周边大型车辆停放保养，调配服务及仓储物流等。主要建设停车场、维护保养用房、调配服务用房等。</w:t>
            </w:r>
          </w:p>
        </w:tc>
        <w:tc>
          <w:tcPr>
            <w:tcW w:w="733" w:type="dxa"/>
            <w:shd w:val="clear" w:color="auto" w:fill="auto"/>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733"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666"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8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完成土地征收、设计方案审核等前期手续办理；完成施工招标，主体施工，同时建立停车场运行机制；进场施工。</w:t>
            </w:r>
          </w:p>
        </w:tc>
        <w:tc>
          <w:tcPr>
            <w:tcW w:w="664" w:type="dxa"/>
            <w:shd w:val="clear" w:color="auto" w:fill="auto"/>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主体及附属工程施工完成并申请工程验收；办理不动产证并申请营业执照；营运单位进场，6月底进行试运营。</w:t>
            </w:r>
          </w:p>
        </w:tc>
        <w:tc>
          <w:tcPr>
            <w:tcW w:w="658" w:type="dxa"/>
            <w:shd w:val="clear" w:color="auto" w:fill="auto"/>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6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正式运营。</w:t>
            </w:r>
          </w:p>
        </w:tc>
        <w:tc>
          <w:tcPr>
            <w:tcW w:w="733" w:type="dxa"/>
            <w:shd w:val="clear" w:color="auto" w:fill="auto"/>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766"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6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410"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159</w:t>
            </w:r>
          </w:p>
        </w:tc>
        <w:tc>
          <w:tcPr>
            <w:tcW w:w="222" w:type="dxa"/>
            <w:vMerge w:val="continue"/>
            <w:shd w:val="clear" w:color="auto" w:fill="auto"/>
            <w:vAlign w:val="center"/>
          </w:tcPr>
          <w:p>
            <w:pPr>
              <w:widowControl/>
              <w:spacing w:line="14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4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宿城区农村饮水维修</w:t>
            </w: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养护</w:t>
            </w:r>
          </w:p>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工程</w:t>
            </w:r>
          </w:p>
        </w:tc>
        <w:tc>
          <w:tcPr>
            <w:tcW w:w="3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龙河镇</w:t>
            </w:r>
          </w:p>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埠子镇</w:t>
            </w:r>
          </w:p>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蔡集镇</w:t>
            </w:r>
          </w:p>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br w:type="page"/>
            </w:r>
            <w:r>
              <w:rPr>
                <w:rFonts w:ascii="Times New Roman" w:hAnsi="Times New Roman" w:eastAsia="方正仿宋_GBK" w:cs="Times New Roman"/>
                <w:color w:val="000000"/>
                <w:kern w:val="0"/>
                <w:sz w:val="15"/>
                <w:szCs w:val="15"/>
              </w:rPr>
              <w:t>王官集镇</w:t>
            </w:r>
          </w:p>
        </w:tc>
        <w:tc>
          <w:tcPr>
            <w:tcW w:w="645"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2025.08</w:t>
            </w:r>
          </w:p>
        </w:tc>
        <w:tc>
          <w:tcPr>
            <w:tcW w:w="669"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改造或新建供水管网11.2公里，二次增压设施1座。</w:t>
            </w:r>
          </w:p>
        </w:tc>
        <w:tc>
          <w:tcPr>
            <w:tcW w:w="733" w:type="dxa"/>
            <w:shd w:val="clear" w:color="auto" w:fill="auto"/>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360 </w:t>
            </w:r>
          </w:p>
        </w:tc>
        <w:tc>
          <w:tcPr>
            <w:tcW w:w="733" w:type="dxa"/>
            <w:shd w:val="clear" w:color="auto" w:fill="auto"/>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360 </w:t>
            </w:r>
          </w:p>
        </w:tc>
        <w:tc>
          <w:tcPr>
            <w:tcW w:w="741"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360 </w:t>
            </w:r>
          </w:p>
        </w:tc>
        <w:tc>
          <w:tcPr>
            <w:tcW w:w="8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开展可研编制，实施方案编制。</w:t>
            </w:r>
          </w:p>
        </w:tc>
        <w:tc>
          <w:tcPr>
            <w:tcW w:w="6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开展施工图设计及编制招标文件；开展施工招标；完成监理、第三方检测招投标。</w:t>
            </w:r>
          </w:p>
        </w:tc>
        <w:tc>
          <w:tcPr>
            <w:tcW w:w="6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w:t>
            </w:r>
          </w:p>
        </w:tc>
        <w:tc>
          <w:tcPr>
            <w:tcW w:w="6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完成施工单位招标及清障；进场施工；完成年度任务30%。</w:t>
            </w:r>
          </w:p>
        </w:tc>
        <w:tc>
          <w:tcPr>
            <w:tcW w:w="7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w:t>
            </w:r>
          </w:p>
        </w:tc>
        <w:tc>
          <w:tcPr>
            <w:tcW w:w="7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完成年度任务100%。</w:t>
            </w:r>
          </w:p>
        </w:tc>
        <w:tc>
          <w:tcPr>
            <w:tcW w:w="733" w:type="dxa"/>
            <w:shd w:val="clear" w:color="auto" w:fill="auto"/>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360</w:t>
            </w:r>
          </w:p>
        </w:tc>
        <w:tc>
          <w:tcPr>
            <w:tcW w:w="624"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410"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160</w:t>
            </w:r>
          </w:p>
        </w:tc>
        <w:tc>
          <w:tcPr>
            <w:tcW w:w="222" w:type="dxa"/>
            <w:vMerge w:val="continue"/>
            <w:shd w:val="clear" w:color="auto" w:fill="auto"/>
            <w:vAlign w:val="center"/>
          </w:tcPr>
          <w:p>
            <w:pPr>
              <w:widowControl/>
              <w:spacing w:line="14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4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运河宿迁港人才</w:t>
            </w:r>
          </w:p>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公寓</w:t>
            </w:r>
          </w:p>
        </w:tc>
        <w:tc>
          <w:tcPr>
            <w:tcW w:w="3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运河宿迁港产业园</w:t>
            </w:r>
          </w:p>
        </w:tc>
        <w:tc>
          <w:tcPr>
            <w:tcW w:w="645" w:type="dxa"/>
            <w:shd w:val="clear" w:color="auto" w:fill="auto"/>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2024.08</w:t>
            </w:r>
          </w:p>
        </w:tc>
        <w:tc>
          <w:tcPr>
            <w:tcW w:w="669" w:type="dxa"/>
            <w:shd w:val="clear" w:color="auto" w:fill="auto"/>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东至扬帆大道，西至槐树路，南至董郎路，北至建华建材，占地面积约30.2亩，总建筑面积约6万平方米，主要建设内容为8栋港区人才公寓及其他配套设施。</w:t>
            </w:r>
          </w:p>
        </w:tc>
        <w:tc>
          <w:tcPr>
            <w:tcW w:w="733" w:type="dxa"/>
            <w:shd w:val="clear" w:color="auto" w:fill="auto"/>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33900</w:t>
            </w:r>
          </w:p>
        </w:tc>
        <w:tc>
          <w:tcPr>
            <w:tcW w:w="733"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33900</w:t>
            </w:r>
          </w:p>
        </w:tc>
        <w:tc>
          <w:tcPr>
            <w:tcW w:w="753" w:type="dxa"/>
            <w:shd w:val="clear" w:color="auto" w:fill="auto"/>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w:t>
            </w:r>
          </w:p>
        </w:tc>
        <w:tc>
          <w:tcPr>
            <w:tcW w:w="8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地下人防及车库施工完成，主体施工。</w:t>
            </w:r>
          </w:p>
        </w:tc>
        <w:tc>
          <w:tcPr>
            <w:tcW w:w="6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4500</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主体施工完成30%。</w:t>
            </w:r>
          </w:p>
        </w:tc>
        <w:tc>
          <w:tcPr>
            <w:tcW w:w="6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8500</w:t>
            </w:r>
          </w:p>
        </w:tc>
        <w:tc>
          <w:tcPr>
            <w:tcW w:w="6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主体施工完</w:t>
            </w:r>
            <w:r>
              <w:rPr>
                <w:rFonts w:ascii="Times New Roman" w:hAnsi="Times New Roman" w:eastAsia="方正仿宋_GBK" w:cs="Times New Roman"/>
                <w:color w:val="000000"/>
                <w:spacing w:val="-6"/>
                <w:kern w:val="0"/>
                <w:sz w:val="15"/>
                <w:szCs w:val="15"/>
              </w:rPr>
              <w:t>成50%。</w:t>
            </w:r>
          </w:p>
        </w:tc>
        <w:tc>
          <w:tcPr>
            <w:tcW w:w="7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7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主体封顶。</w:t>
            </w:r>
          </w:p>
        </w:tc>
        <w:tc>
          <w:tcPr>
            <w:tcW w:w="733" w:type="dxa"/>
            <w:shd w:val="clear" w:color="auto" w:fill="auto"/>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15000</w:t>
            </w:r>
          </w:p>
        </w:tc>
        <w:tc>
          <w:tcPr>
            <w:tcW w:w="6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410"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161</w:t>
            </w:r>
          </w:p>
        </w:tc>
        <w:tc>
          <w:tcPr>
            <w:tcW w:w="222" w:type="dxa"/>
            <w:vMerge w:val="continue"/>
            <w:shd w:val="clear" w:color="auto" w:fill="auto"/>
            <w:vAlign w:val="center"/>
          </w:tcPr>
          <w:p>
            <w:pPr>
              <w:widowControl/>
              <w:spacing w:line="14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4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邻里中心建设项目</w:t>
            </w:r>
          </w:p>
        </w:tc>
        <w:tc>
          <w:tcPr>
            <w:tcW w:w="3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三棵树</w:t>
            </w:r>
          </w:p>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街道</w:t>
            </w:r>
          </w:p>
        </w:tc>
        <w:tc>
          <w:tcPr>
            <w:tcW w:w="645"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2024.08 </w:t>
            </w:r>
          </w:p>
        </w:tc>
        <w:tc>
          <w:tcPr>
            <w:tcW w:w="669"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2025.12 </w:t>
            </w:r>
          </w:p>
        </w:tc>
        <w:tc>
          <w:tcPr>
            <w:tcW w:w="13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东至发展大道，西至人民大道，南至三亚路，北至香港路，占地面积约37亩，建筑面积约6.1万平方米，建设内容为农贸市场、综合商超、餐饮休闲、快捷酒店、创客中心等。</w:t>
            </w:r>
          </w:p>
        </w:tc>
        <w:tc>
          <w:tcPr>
            <w:tcW w:w="733"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37000</w:t>
            </w:r>
          </w:p>
        </w:tc>
        <w:tc>
          <w:tcPr>
            <w:tcW w:w="733"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37000</w:t>
            </w:r>
          </w:p>
        </w:tc>
        <w:tc>
          <w:tcPr>
            <w:tcW w:w="753"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18000</w:t>
            </w:r>
          </w:p>
        </w:tc>
        <w:tc>
          <w:tcPr>
            <w:tcW w:w="8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主体施工。</w:t>
            </w:r>
          </w:p>
        </w:tc>
        <w:tc>
          <w:tcPr>
            <w:tcW w:w="6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5400</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装饰装修、水电安装及消防施工，室外管线等配套工程施工。</w:t>
            </w:r>
          </w:p>
        </w:tc>
        <w:tc>
          <w:tcPr>
            <w:tcW w:w="6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9000</w:t>
            </w:r>
          </w:p>
        </w:tc>
        <w:tc>
          <w:tcPr>
            <w:tcW w:w="6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装饰装修、水电安装及消防施工，室外管线等配套工程施工。</w:t>
            </w:r>
          </w:p>
        </w:tc>
        <w:tc>
          <w:tcPr>
            <w:tcW w:w="7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14400</w:t>
            </w:r>
          </w:p>
        </w:tc>
        <w:tc>
          <w:tcPr>
            <w:tcW w:w="7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扫尾完工。</w:t>
            </w:r>
          </w:p>
        </w:tc>
        <w:tc>
          <w:tcPr>
            <w:tcW w:w="733"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18000</w:t>
            </w:r>
          </w:p>
        </w:tc>
        <w:tc>
          <w:tcPr>
            <w:tcW w:w="6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宿迁经济技术开发区管委会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jc w:val="center"/>
        </w:trPr>
        <w:tc>
          <w:tcPr>
            <w:tcW w:w="410"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162</w:t>
            </w:r>
          </w:p>
        </w:tc>
        <w:tc>
          <w:tcPr>
            <w:tcW w:w="222" w:type="dxa"/>
            <w:vMerge w:val="continue"/>
            <w:shd w:val="clear" w:color="auto" w:fill="auto"/>
            <w:vAlign w:val="center"/>
          </w:tcPr>
          <w:p>
            <w:pPr>
              <w:widowControl/>
              <w:spacing w:line="140" w:lineRule="exact"/>
              <w:ind w:left="-98" w:leftChars="-35" w:right="-98" w:rightChars="-35"/>
              <w:jc w:val="center"/>
              <w:rPr>
                <w:rFonts w:hint="eastAsia" w:ascii="方正黑体_GBK" w:hAnsi="Times New Roman" w:cs="Times New Roman"/>
                <w:color w:val="000000"/>
                <w:kern w:val="0"/>
                <w:sz w:val="15"/>
                <w:szCs w:val="15"/>
              </w:rPr>
            </w:pPr>
          </w:p>
        </w:tc>
        <w:tc>
          <w:tcPr>
            <w:tcW w:w="236"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卫生健康</w:t>
            </w:r>
          </w:p>
        </w:tc>
        <w:tc>
          <w:tcPr>
            <w:tcW w:w="6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国家区域医疗中心</w:t>
            </w:r>
          </w:p>
        </w:tc>
        <w:tc>
          <w:tcPr>
            <w:tcW w:w="37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续建</w:t>
            </w:r>
          </w:p>
        </w:tc>
        <w:tc>
          <w:tcPr>
            <w:tcW w:w="64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三棵树</w:t>
            </w:r>
          </w:p>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街道</w:t>
            </w:r>
          </w:p>
        </w:tc>
        <w:tc>
          <w:tcPr>
            <w:tcW w:w="645"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2024.07 </w:t>
            </w:r>
          </w:p>
        </w:tc>
        <w:tc>
          <w:tcPr>
            <w:tcW w:w="669"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2026.03 </w:t>
            </w:r>
          </w:p>
        </w:tc>
        <w:tc>
          <w:tcPr>
            <w:tcW w:w="13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新建新院区</w:t>
            </w:r>
            <w:r>
              <w:rPr>
                <w:rFonts w:hint="eastAsia" w:ascii="Times New Roman" w:hAnsi="Times New Roman" w:eastAsia="方正仿宋_GBK" w:cs="Times New Roman"/>
                <w:color w:val="000000"/>
                <w:kern w:val="0"/>
                <w:sz w:val="15"/>
                <w:szCs w:val="15"/>
                <w:lang w:eastAsia="zh-CN"/>
              </w:rPr>
              <w:t>，</w:t>
            </w:r>
            <w:r>
              <w:rPr>
                <w:rFonts w:ascii="Times New Roman" w:hAnsi="Times New Roman" w:eastAsia="方正仿宋_GBK" w:cs="Times New Roman"/>
                <w:color w:val="000000"/>
                <w:kern w:val="0"/>
                <w:sz w:val="15"/>
                <w:szCs w:val="15"/>
              </w:rPr>
              <w:t>东至规划绿地，西至世纪大道，南至上海路，北至广州路，占地面积约189亩，总建筑面积约21万平方米，主要内容为医疗用房建设和设备购置、信息化建设，规划新建床位不少于1000张；对老院区增设医疗设备及信息化建设。</w:t>
            </w:r>
          </w:p>
        </w:tc>
        <w:tc>
          <w:tcPr>
            <w:tcW w:w="733"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222015</w:t>
            </w:r>
          </w:p>
        </w:tc>
        <w:tc>
          <w:tcPr>
            <w:tcW w:w="733"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30000</w:t>
            </w:r>
          </w:p>
        </w:tc>
        <w:tc>
          <w:tcPr>
            <w:tcW w:w="741"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192015</w:t>
            </w:r>
          </w:p>
        </w:tc>
        <w:tc>
          <w:tcPr>
            <w:tcW w:w="571"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4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114900</w:t>
            </w:r>
          </w:p>
        </w:tc>
        <w:tc>
          <w:tcPr>
            <w:tcW w:w="802"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主体施工。</w:t>
            </w:r>
          </w:p>
        </w:tc>
        <w:tc>
          <w:tcPr>
            <w:tcW w:w="66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12200</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主体施工。</w:t>
            </w:r>
          </w:p>
        </w:tc>
        <w:tc>
          <w:tcPr>
            <w:tcW w:w="65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25400</w:t>
            </w:r>
          </w:p>
        </w:tc>
        <w:tc>
          <w:tcPr>
            <w:tcW w:w="6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二次结构施工。</w:t>
            </w:r>
          </w:p>
        </w:tc>
        <w:tc>
          <w:tcPr>
            <w:tcW w:w="733"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95400</w:t>
            </w:r>
          </w:p>
        </w:tc>
        <w:tc>
          <w:tcPr>
            <w:tcW w:w="76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内装、附属配套施工。</w:t>
            </w:r>
          </w:p>
        </w:tc>
        <w:tc>
          <w:tcPr>
            <w:tcW w:w="733" w:type="dxa"/>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114900 </w:t>
            </w:r>
          </w:p>
        </w:tc>
        <w:tc>
          <w:tcPr>
            <w:tcW w:w="624"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市城投</w:t>
            </w:r>
          </w:p>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集团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9" w:hRule="atLeast"/>
          <w:jc w:val="center"/>
        </w:trPr>
        <w:tc>
          <w:tcPr>
            <w:tcW w:w="410"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163</w:t>
            </w:r>
          </w:p>
        </w:tc>
        <w:tc>
          <w:tcPr>
            <w:tcW w:w="222" w:type="dxa"/>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城乡文明</w:t>
            </w:r>
          </w:p>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jc w:val="center"/>
              <w:textAlignment w:val="auto"/>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提升工程</w:t>
            </w:r>
          </w:p>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p>
        </w:tc>
        <w:tc>
          <w:tcPr>
            <w:tcW w:w="236" w:type="dxa"/>
            <w:vMerge w:val="restart"/>
            <w:shd w:val="clear" w:color="auto" w:fill="auto"/>
            <w:vAlign w:val="center"/>
          </w:tcPr>
          <w:p>
            <w:pPr>
              <w:widowControl/>
              <w:spacing w:line="150" w:lineRule="exact"/>
              <w:ind w:left="-98" w:leftChars="-35" w:right="-98" w:rightChars="-35"/>
              <w:jc w:val="center"/>
              <w:rPr>
                <w:rFonts w:hint="eastAsia" w:ascii="方正黑体_GBK" w:hAnsi="Times New Roman" w:cs="Times New Roman"/>
                <w:color w:val="000000"/>
                <w:kern w:val="0"/>
                <w:sz w:val="15"/>
                <w:szCs w:val="15"/>
              </w:rPr>
            </w:pPr>
            <w:r>
              <w:rPr>
                <w:rFonts w:hint="eastAsia" w:ascii="方正黑体_GBK" w:hAnsi="Times New Roman" w:cs="Times New Roman"/>
                <w:color w:val="000000"/>
                <w:kern w:val="0"/>
                <w:sz w:val="15"/>
                <w:szCs w:val="15"/>
              </w:rPr>
              <w:t>卫生健康</w:t>
            </w:r>
          </w:p>
        </w:tc>
        <w:tc>
          <w:tcPr>
            <w:tcW w:w="67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村居卫生机构能力</w:t>
            </w:r>
          </w:p>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提升行动</w:t>
            </w:r>
          </w:p>
        </w:tc>
        <w:tc>
          <w:tcPr>
            <w:tcW w:w="37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故道沿线</w:t>
            </w:r>
          </w:p>
        </w:tc>
        <w:tc>
          <w:tcPr>
            <w:tcW w:w="645"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50" w:lineRule="exact"/>
              <w:ind w:left="-98" w:leftChars="-35" w:right="-98" w:rightChars="-35"/>
              <w:jc w:val="left"/>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2025年，力争 80%的村卫生室达到服务能力基本标准；指导辖区镇、街道每家新建成1个符合推荐标准卫生室（甲级村卫生室），全区能通过省、市验收的不少于3家。</w:t>
            </w:r>
          </w:p>
        </w:tc>
        <w:tc>
          <w:tcPr>
            <w:tcW w:w="73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625</w:t>
            </w:r>
          </w:p>
        </w:tc>
        <w:tc>
          <w:tcPr>
            <w:tcW w:w="733"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15</w:t>
            </w:r>
          </w:p>
        </w:tc>
        <w:tc>
          <w:tcPr>
            <w:tcW w:w="741"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610</w:t>
            </w:r>
          </w:p>
        </w:tc>
        <w:tc>
          <w:tcPr>
            <w:tcW w:w="666"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625</w:t>
            </w:r>
          </w:p>
        </w:tc>
        <w:tc>
          <w:tcPr>
            <w:tcW w:w="802"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对辖区内所有村卫生室优化设置布局，开展村卫生室基本建设提档、改造、升级建设工作。</w:t>
            </w:r>
          </w:p>
        </w:tc>
        <w:tc>
          <w:tcPr>
            <w:tcW w:w="664"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w:t>
            </w:r>
          </w:p>
        </w:tc>
        <w:tc>
          <w:tcPr>
            <w:tcW w:w="716"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对辖区内所有村卫生室优化设置布局，开展村卫生室基本建设提档、改造、升级建设工作。</w:t>
            </w:r>
          </w:p>
        </w:tc>
        <w:tc>
          <w:tcPr>
            <w:tcW w:w="658"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w:t>
            </w:r>
          </w:p>
        </w:tc>
        <w:tc>
          <w:tcPr>
            <w:tcW w:w="688"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spacing w:val="-10"/>
                <w:kern w:val="0"/>
                <w:sz w:val="15"/>
                <w:szCs w:val="15"/>
              </w:rPr>
            </w:pPr>
            <w:r>
              <w:rPr>
                <w:rFonts w:ascii="Times New Roman" w:hAnsi="Times New Roman" w:eastAsia="方正仿宋_GBK" w:cs="Times New Roman"/>
                <w:color w:val="000000"/>
                <w:kern w:val="0"/>
                <w:sz w:val="15"/>
                <w:szCs w:val="15"/>
              </w:rPr>
              <w:t>开展镇级自评</w:t>
            </w:r>
            <w:r>
              <w:rPr>
                <w:rFonts w:hint="eastAsia" w:ascii="Times New Roman" w:hAnsi="Times New Roman" w:eastAsia="方正仿宋_GBK" w:cs="Times New Roman"/>
                <w:color w:val="000000"/>
                <w:kern w:val="0"/>
                <w:sz w:val="15"/>
                <w:szCs w:val="15"/>
                <w:lang w:eastAsia="zh-CN"/>
              </w:rPr>
              <w:t>、</w:t>
            </w:r>
            <w:r>
              <w:rPr>
                <w:rFonts w:hint="eastAsia" w:ascii="Times New Roman" w:hAnsi="Times New Roman" w:eastAsia="方正仿宋_GBK" w:cs="Times New Roman"/>
                <w:color w:val="000000"/>
                <w:kern w:val="0"/>
                <w:sz w:val="15"/>
                <w:szCs w:val="15"/>
                <w:lang w:val="en-US" w:eastAsia="zh-CN"/>
              </w:rPr>
              <w:t>区级</w:t>
            </w:r>
            <w:r>
              <w:rPr>
                <w:rFonts w:ascii="Times New Roman" w:hAnsi="Times New Roman" w:eastAsia="方正仿宋_GBK" w:cs="Times New Roman"/>
                <w:color w:val="000000"/>
                <w:kern w:val="0"/>
                <w:sz w:val="15"/>
                <w:szCs w:val="15"/>
              </w:rPr>
              <w:t>复核。</w:t>
            </w:r>
          </w:p>
        </w:tc>
        <w:tc>
          <w:tcPr>
            <w:tcW w:w="73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766"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完成推荐标准卫生室（甲级村卫生室）建设工作。</w:t>
            </w:r>
          </w:p>
        </w:tc>
        <w:tc>
          <w:tcPr>
            <w:tcW w:w="73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625</w:t>
            </w:r>
          </w:p>
        </w:tc>
        <w:tc>
          <w:tcPr>
            <w:tcW w:w="624"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410"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164</w:t>
            </w:r>
          </w:p>
        </w:tc>
        <w:tc>
          <w:tcPr>
            <w:tcW w:w="222" w:type="dxa"/>
            <w:vMerge w:val="continue"/>
            <w:shd w:val="clear" w:color="auto" w:fill="auto"/>
            <w:vAlign w:val="center"/>
          </w:tcPr>
          <w:p>
            <w:pPr>
              <w:widowControl/>
              <w:spacing w:line="150" w:lineRule="exact"/>
              <w:ind w:left="-98" w:leftChars="-35" w:right="-98" w:rightChars="-35"/>
              <w:jc w:val="left"/>
              <w:rPr>
                <w:rFonts w:hint="eastAsia" w:ascii="方正黑体_GBK" w:hAnsi="Times New Roman" w:cs="Times New Roman"/>
                <w:color w:val="000000"/>
                <w:kern w:val="0"/>
                <w:sz w:val="15"/>
                <w:szCs w:val="15"/>
              </w:rPr>
            </w:pPr>
          </w:p>
        </w:tc>
        <w:tc>
          <w:tcPr>
            <w:tcW w:w="236" w:type="dxa"/>
            <w:vMerge w:val="continue"/>
            <w:shd w:val="clear" w:color="auto" w:fill="auto"/>
            <w:vAlign w:val="center"/>
          </w:tcPr>
          <w:p>
            <w:pPr>
              <w:widowControl/>
              <w:spacing w:line="150" w:lineRule="exact"/>
              <w:ind w:left="-98" w:leftChars="-35" w:right="-98" w:rightChars="-35"/>
              <w:jc w:val="left"/>
              <w:rPr>
                <w:rFonts w:hint="eastAsia" w:ascii="方正黑体_GBK" w:hAnsi="Times New Roman" w:cs="Times New Roman"/>
                <w:color w:val="000000"/>
                <w:kern w:val="0"/>
                <w:sz w:val="15"/>
                <w:szCs w:val="15"/>
              </w:rPr>
            </w:pPr>
          </w:p>
        </w:tc>
        <w:tc>
          <w:tcPr>
            <w:tcW w:w="67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矿山社区卫生室</w:t>
            </w:r>
          </w:p>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w:t>
            </w:r>
          </w:p>
        </w:tc>
        <w:tc>
          <w:tcPr>
            <w:tcW w:w="37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幸福街道</w:t>
            </w:r>
          </w:p>
        </w:tc>
        <w:tc>
          <w:tcPr>
            <w:tcW w:w="645"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13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建设面积200余平方米，内设中西医诊室、治疗室、中医康复室、棋牌室、书画室、日间休息室等，满足辖区居民医疗卫生需求，为老年人提供多样化养老服务功能的医养结合场所。</w:t>
            </w:r>
          </w:p>
        </w:tc>
        <w:tc>
          <w:tcPr>
            <w:tcW w:w="73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733"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666"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802"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完成房屋购买、项目招标及设计装潢。</w:t>
            </w:r>
          </w:p>
        </w:tc>
        <w:tc>
          <w:tcPr>
            <w:tcW w:w="664"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w:t>
            </w:r>
          </w:p>
        </w:tc>
        <w:tc>
          <w:tcPr>
            <w:tcW w:w="716"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设计装潢，完成硬装及部分设备购置。</w:t>
            </w:r>
          </w:p>
        </w:tc>
        <w:tc>
          <w:tcPr>
            <w:tcW w:w="658"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180</w:t>
            </w:r>
          </w:p>
        </w:tc>
        <w:tc>
          <w:tcPr>
            <w:tcW w:w="688"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购置设备，正式运营。</w:t>
            </w:r>
          </w:p>
        </w:tc>
        <w:tc>
          <w:tcPr>
            <w:tcW w:w="73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766"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w:t>
            </w:r>
          </w:p>
        </w:tc>
        <w:tc>
          <w:tcPr>
            <w:tcW w:w="624"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410"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165</w:t>
            </w:r>
          </w:p>
        </w:tc>
        <w:tc>
          <w:tcPr>
            <w:tcW w:w="222" w:type="dxa"/>
            <w:vMerge w:val="continue"/>
            <w:shd w:val="clear" w:color="auto" w:fill="auto"/>
            <w:vAlign w:val="center"/>
          </w:tcPr>
          <w:p>
            <w:pPr>
              <w:widowControl/>
              <w:spacing w:line="150" w:lineRule="exact"/>
              <w:ind w:left="-98" w:leftChars="-35" w:right="-98" w:rightChars="-35"/>
              <w:jc w:val="left"/>
              <w:rPr>
                <w:rFonts w:hint="eastAsia" w:ascii="方正黑体_GBK" w:hAnsi="Times New Roman" w:cs="Times New Roman"/>
                <w:color w:val="000000"/>
                <w:kern w:val="0"/>
                <w:sz w:val="15"/>
                <w:szCs w:val="15"/>
              </w:rPr>
            </w:pPr>
          </w:p>
        </w:tc>
        <w:tc>
          <w:tcPr>
            <w:tcW w:w="236" w:type="dxa"/>
            <w:vMerge w:val="restart"/>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hint="eastAsia" w:ascii="方正黑体_GBK" w:hAnsi="Times New Roman" w:cs="Times New Roman"/>
                <w:color w:val="000000"/>
                <w:kern w:val="0"/>
                <w:sz w:val="15"/>
                <w:szCs w:val="15"/>
              </w:rPr>
              <w:t>文化教育</w:t>
            </w:r>
          </w:p>
        </w:tc>
        <w:tc>
          <w:tcPr>
            <w:tcW w:w="67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上海路小学吴江印记综合楼附属工程</w:t>
            </w:r>
          </w:p>
        </w:tc>
        <w:tc>
          <w:tcPr>
            <w:tcW w:w="37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众兴街道</w:t>
            </w:r>
          </w:p>
        </w:tc>
        <w:tc>
          <w:tcPr>
            <w:tcW w:w="645"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2025.07</w:t>
            </w:r>
          </w:p>
        </w:tc>
        <w:tc>
          <w:tcPr>
            <w:tcW w:w="669"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建设综合楼配套设施。</w:t>
            </w:r>
          </w:p>
        </w:tc>
        <w:tc>
          <w:tcPr>
            <w:tcW w:w="73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73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571"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802"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办理前期手续。</w:t>
            </w:r>
          </w:p>
        </w:tc>
        <w:tc>
          <w:tcPr>
            <w:tcW w:w="664"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项目招标。</w:t>
            </w:r>
          </w:p>
        </w:tc>
        <w:tc>
          <w:tcPr>
            <w:tcW w:w="658"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w:t>
            </w:r>
          </w:p>
        </w:tc>
        <w:tc>
          <w:tcPr>
            <w:tcW w:w="688"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spacing w:val="-6"/>
                <w:kern w:val="0"/>
                <w:sz w:val="15"/>
                <w:szCs w:val="15"/>
              </w:rPr>
              <w:t>项目实施。</w:t>
            </w:r>
          </w:p>
        </w:tc>
        <w:tc>
          <w:tcPr>
            <w:tcW w:w="73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w:t>
            </w:r>
          </w:p>
        </w:tc>
        <w:tc>
          <w:tcPr>
            <w:tcW w:w="766"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验收归档。</w:t>
            </w:r>
          </w:p>
        </w:tc>
        <w:tc>
          <w:tcPr>
            <w:tcW w:w="73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500</w:t>
            </w:r>
          </w:p>
        </w:tc>
        <w:tc>
          <w:tcPr>
            <w:tcW w:w="624"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泗阳县</w:t>
            </w:r>
          </w:p>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410"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166</w:t>
            </w:r>
          </w:p>
        </w:tc>
        <w:tc>
          <w:tcPr>
            <w:tcW w:w="222" w:type="dxa"/>
            <w:vMerge w:val="continue"/>
            <w:shd w:val="clear" w:color="auto" w:fill="auto"/>
            <w:vAlign w:val="center"/>
          </w:tcPr>
          <w:p>
            <w:pPr>
              <w:widowControl/>
              <w:spacing w:line="15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5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蔡集初中扩建工程</w:t>
            </w:r>
          </w:p>
        </w:tc>
        <w:tc>
          <w:tcPr>
            <w:tcW w:w="373"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蔡集镇</w:t>
            </w:r>
          </w:p>
        </w:tc>
        <w:tc>
          <w:tcPr>
            <w:tcW w:w="645"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669"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扩建建筑面积 0.2 万平方米，翻建餐厅、运动场，对校园管网、附属配套进行一体化改造等。</w:t>
            </w:r>
          </w:p>
        </w:tc>
        <w:tc>
          <w:tcPr>
            <w:tcW w:w="733"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w:t>
            </w:r>
          </w:p>
        </w:tc>
        <w:tc>
          <w:tcPr>
            <w:tcW w:w="733"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w:t>
            </w:r>
          </w:p>
        </w:tc>
        <w:tc>
          <w:tcPr>
            <w:tcW w:w="571"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w:t>
            </w:r>
          </w:p>
        </w:tc>
        <w:tc>
          <w:tcPr>
            <w:tcW w:w="802"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1月编制招标文件，启动招 标；2月确定施工单位；3月基础施工。</w:t>
            </w:r>
          </w:p>
        </w:tc>
        <w:tc>
          <w:tcPr>
            <w:tcW w:w="664"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w:t>
            </w:r>
          </w:p>
        </w:tc>
        <w:tc>
          <w:tcPr>
            <w:tcW w:w="716"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4-5月基础施工；6月主体施工。</w:t>
            </w:r>
          </w:p>
        </w:tc>
        <w:tc>
          <w:tcPr>
            <w:tcW w:w="658"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280</w:t>
            </w:r>
          </w:p>
        </w:tc>
        <w:tc>
          <w:tcPr>
            <w:tcW w:w="688"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7-8月主体施工；9月附属施工。</w:t>
            </w:r>
          </w:p>
        </w:tc>
        <w:tc>
          <w:tcPr>
            <w:tcW w:w="73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550</w:t>
            </w:r>
          </w:p>
        </w:tc>
        <w:tc>
          <w:tcPr>
            <w:tcW w:w="766"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10月装饰装修、附属施工；11月附属施工；12月附属施工。</w:t>
            </w:r>
          </w:p>
        </w:tc>
        <w:tc>
          <w:tcPr>
            <w:tcW w:w="733"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800</w:t>
            </w:r>
          </w:p>
        </w:tc>
        <w:tc>
          <w:tcPr>
            <w:tcW w:w="624"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jc w:val="center"/>
        </w:trPr>
        <w:tc>
          <w:tcPr>
            <w:tcW w:w="410"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167</w:t>
            </w:r>
          </w:p>
        </w:tc>
        <w:tc>
          <w:tcPr>
            <w:tcW w:w="222" w:type="dxa"/>
            <w:vMerge w:val="continue"/>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陈集小学改造工程</w:t>
            </w:r>
          </w:p>
        </w:tc>
        <w:tc>
          <w:tcPr>
            <w:tcW w:w="37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陈集镇</w:t>
            </w:r>
          </w:p>
        </w:tc>
        <w:tc>
          <w:tcPr>
            <w:tcW w:w="645"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2025.01</w:t>
            </w:r>
          </w:p>
        </w:tc>
        <w:tc>
          <w:tcPr>
            <w:tcW w:w="669"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对校区进行管网施工改造及教学楼、食堂等内部改造。</w:t>
            </w:r>
          </w:p>
        </w:tc>
        <w:tc>
          <w:tcPr>
            <w:tcW w:w="73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w:t>
            </w:r>
          </w:p>
        </w:tc>
        <w:tc>
          <w:tcPr>
            <w:tcW w:w="733"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w:t>
            </w:r>
          </w:p>
        </w:tc>
        <w:tc>
          <w:tcPr>
            <w:tcW w:w="571"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w:t>
            </w:r>
          </w:p>
        </w:tc>
        <w:tc>
          <w:tcPr>
            <w:tcW w:w="802"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完成项目招投标。施工单位进场拆除外墙面。</w:t>
            </w:r>
          </w:p>
        </w:tc>
        <w:tc>
          <w:tcPr>
            <w:tcW w:w="664"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80</w:t>
            </w:r>
          </w:p>
        </w:tc>
        <w:tc>
          <w:tcPr>
            <w:tcW w:w="716"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拆除各建筑物防水层，重新做防水工程，幼儿园内部功能和外立面出新提升改造，改造校内道路管网和绿化。</w:t>
            </w:r>
          </w:p>
        </w:tc>
        <w:tc>
          <w:tcPr>
            <w:tcW w:w="658"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320</w:t>
            </w:r>
          </w:p>
        </w:tc>
        <w:tc>
          <w:tcPr>
            <w:tcW w:w="688"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完成建筑物内部维修改造，公厕出新改造，通过竣工验收。</w:t>
            </w:r>
          </w:p>
        </w:tc>
        <w:tc>
          <w:tcPr>
            <w:tcW w:w="73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w:t>
            </w:r>
          </w:p>
        </w:tc>
        <w:tc>
          <w:tcPr>
            <w:tcW w:w="766"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3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400</w:t>
            </w:r>
          </w:p>
        </w:tc>
        <w:tc>
          <w:tcPr>
            <w:tcW w:w="624"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410"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168</w:t>
            </w:r>
          </w:p>
        </w:tc>
        <w:tc>
          <w:tcPr>
            <w:tcW w:w="222" w:type="dxa"/>
            <w:vMerge w:val="continue"/>
            <w:shd w:val="clear" w:color="auto" w:fill="auto"/>
            <w:vAlign w:val="center"/>
          </w:tcPr>
          <w:p>
            <w:pPr>
              <w:widowControl/>
              <w:spacing w:line="15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5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附小</w:t>
            </w:r>
          </w:p>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幼儿园</w:t>
            </w:r>
          </w:p>
        </w:tc>
        <w:tc>
          <w:tcPr>
            <w:tcW w:w="37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幸福街道</w:t>
            </w:r>
          </w:p>
        </w:tc>
        <w:tc>
          <w:tcPr>
            <w:tcW w:w="645"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2025.03</w:t>
            </w:r>
          </w:p>
        </w:tc>
        <w:tc>
          <w:tcPr>
            <w:tcW w:w="669"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2025.12</w:t>
            </w:r>
          </w:p>
        </w:tc>
        <w:tc>
          <w:tcPr>
            <w:tcW w:w="1370"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建筑面积 6500 平方米，6 轨 18 班幼儿园建设及装修。</w:t>
            </w:r>
          </w:p>
        </w:tc>
        <w:tc>
          <w:tcPr>
            <w:tcW w:w="73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733"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571"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666"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802"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1月编制招标文件，启动招 标；2月确定施工单位；3月基础施工。</w:t>
            </w:r>
          </w:p>
        </w:tc>
        <w:tc>
          <w:tcPr>
            <w:tcW w:w="664"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16"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4-5月基础施工；6月主体施工。</w:t>
            </w:r>
          </w:p>
        </w:tc>
        <w:tc>
          <w:tcPr>
            <w:tcW w:w="658"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w:t>
            </w:r>
          </w:p>
        </w:tc>
        <w:tc>
          <w:tcPr>
            <w:tcW w:w="688"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7-8月主体施工；9月附属施工。</w:t>
            </w:r>
          </w:p>
        </w:tc>
        <w:tc>
          <w:tcPr>
            <w:tcW w:w="73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w:t>
            </w:r>
          </w:p>
        </w:tc>
        <w:tc>
          <w:tcPr>
            <w:tcW w:w="766"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10月装饰装修、附属施工；11月附属施工；12月附属施工。</w:t>
            </w:r>
          </w:p>
        </w:tc>
        <w:tc>
          <w:tcPr>
            <w:tcW w:w="73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3000</w:t>
            </w:r>
          </w:p>
        </w:tc>
        <w:tc>
          <w:tcPr>
            <w:tcW w:w="624"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宿城区</w:t>
            </w:r>
          </w:p>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410"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169</w:t>
            </w:r>
          </w:p>
        </w:tc>
        <w:tc>
          <w:tcPr>
            <w:tcW w:w="222" w:type="dxa"/>
            <w:vMerge w:val="continue"/>
            <w:shd w:val="clear" w:color="auto" w:fill="auto"/>
            <w:vAlign w:val="center"/>
          </w:tcPr>
          <w:p>
            <w:pPr>
              <w:widowControl/>
              <w:spacing w:line="150" w:lineRule="exact"/>
              <w:ind w:left="-98" w:leftChars="-35" w:right="-98" w:rightChars="-35"/>
              <w:jc w:val="left"/>
              <w:rPr>
                <w:rFonts w:ascii="Times New Roman" w:hAnsi="Times New Roman" w:eastAsia="方正仿宋_GBK" w:cs="Times New Roman"/>
                <w:color w:val="000000"/>
                <w:kern w:val="0"/>
                <w:sz w:val="15"/>
                <w:szCs w:val="15"/>
              </w:rPr>
            </w:pPr>
          </w:p>
        </w:tc>
        <w:tc>
          <w:tcPr>
            <w:tcW w:w="236" w:type="dxa"/>
            <w:vMerge w:val="continue"/>
            <w:shd w:val="clear" w:color="auto" w:fill="auto"/>
            <w:vAlign w:val="center"/>
          </w:tcPr>
          <w:p>
            <w:pPr>
              <w:widowControl/>
              <w:spacing w:line="150" w:lineRule="exact"/>
              <w:ind w:left="-98" w:leftChars="-35" w:right="-98" w:rightChars="-35"/>
              <w:jc w:val="left"/>
              <w:rPr>
                <w:rFonts w:ascii="Times New Roman" w:hAnsi="Times New Roman" w:eastAsia="方正仿宋_GBK" w:cs="Times New Roman"/>
                <w:color w:val="000000"/>
                <w:kern w:val="0"/>
                <w:sz w:val="15"/>
                <w:szCs w:val="15"/>
              </w:rPr>
            </w:pPr>
          </w:p>
        </w:tc>
        <w:tc>
          <w:tcPr>
            <w:tcW w:w="67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宿迁青华中学新</w:t>
            </w:r>
          </w:p>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校区</w:t>
            </w:r>
          </w:p>
        </w:tc>
        <w:tc>
          <w:tcPr>
            <w:tcW w:w="37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新建</w:t>
            </w:r>
          </w:p>
        </w:tc>
        <w:tc>
          <w:tcPr>
            <w:tcW w:w="64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黄河街道</w:t>
            </w:r>
          </w:p>
        </w:tc>
        <w:tc>
          <w:tcPr>
            <w:tcW w:w="645"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2025.03 </w:t>
            </w:r>
          </w:p>
        </w:tc>
        <w:tc>
          <w:tcPr>
            <w:tcW w:w="669"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 xml:space="preserve">2026.07 </w:t>
            </w:r>
          </w:p>
        </w:tc>
        <w:tc>
          <w:tcPr>
            <w:tcW w:w="1370" w:type="dxa"/>
            <w:shd w:val="clear" w:color="auto" w:fill="auto"/>
            <w:vAlign w:val="center"/>
          </w:tcPr>
          <w:p>
            <w:pPr>
              <w:keepNext w:val="0"/>
              <w:keepLines w:val="0"/>
              <w:pageBreakBefore w:val="0"/>
              <w:widowControl/>
              <w:kinsoku/>
              <w:wordWrap/>
              <w:overflowPunct/>
              <w:topLinePunct w:val="0"/>
              <w:autoSpaceDE/>
              <w:autoSpaceDN/>
              <w:bidi w:val="0"/>
              <w:adjustRightInd/>
              <w:snapToGrid/>
              <w:spacing w:line="150" w:lineRule="exact"/>
              <w:ind w:left="-98" w:leftChars="-35" w:right="-98" w:rightChars="-35"/>
              <w:textAlignment w:val="auto"/>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项目占地约90亩，总建筑面积约50000平方米，主要建设教学及辅助用房、图书馆、学生宿舍、食堂、风雨操场、报告厅、地下停车场等，配套建设水电气、道路广场、运动场、设施设备附属及其他等。项目建成后可提供高中学位1800个。</w:t>
            </w:r>
          </w:p>
        </w:tc>
        <w:tc>
          <w:tcPr>
            <w:tcW w:w="733"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38000</w:t>
            </w:r>
          </w:p>
        </w:tc>
        <w:tc>
          <w:tcPr>
            <w:tcW w:w="733"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41"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571"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38000</w:t>
            </w:r>
          </w:p>
        </w:tc>
        <w:tc>
          <w:tcPr>
            <w:tcW w:w="666"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w:t>
            </w:r>
          </w:p>
        </w:tc>
        <w:tc>
          <w:tcPr>
            <w:tcW w:w="753" w:type="dxa"/>
            <w:shd w:val="clear" w:color="auto" w:fill="auto"/>
            <w:noWrap/>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802"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围挡建设、方案审批、试桩。</w:t>
            </w:r>
          </w:p>
        </w:tc>
        <w:tc>
          <w:tcPr>
            <w:tcW w:w="664"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1000</w:t>
            </w:r>
          </w:p>
        </w:tc>
        <w:tc>
          <w:tcPr>
            <w:tcW w:w="716"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施工图设计与审查、确定施工主体、办理施工许可证。</w:t>
            </w:r>
          </w:p>
        </w:tc>
        <w:tc>
          <w:tcPr>
            <w:tcW w:w="658"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6000</w:t>
            </w:r>
          </w:p>
        </w:tc>
        <w:tc>
          <w:tcPr>
            <w:tcW w:w="688"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桩基进场、土方施工。</w:t>
            </w:r>
          </w:p>
        </w:tc>
        <w:tc>
          <w:tcPr>
            <w:tcW w:w="73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12000</w:t>
            </w:r>
          </w:p>
        </w:tc>
        <w:tc>
          <w:tcPr>
            <w:tcW w:w="766" w:type="dxa"/>
            <w:shd w:val="clear" w:color="auto" w:fill="auto"/>
            <w:vAlign w:val="center"/>
          </w:tcPr>
          <w:p>
            <w:pPr>
              <w:widowControl/>
              <w:spacing w:line="150" w:lineRule="exact"/>
              <w:ind w:left="-98" w:leftChars="-35" w:right="-98" w:rightChars="-35"/>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达到正负零、主体施工。</w:t>
            </w:r>
          </w:p>
        </w:tc>
        <w:tc>
          <w:tcPr>
            <w:tcW w:w="733"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20000</w:t>
            </w:r>
          </w:p>
        </w:tc>
        <w:tc>
          <w:tcPr>
            <w:tcW w:w="624" w:type="dxa"/>
            <w:shd w:val="clear" w:color="auto" w:fill="auto"/>
            <w:vAlign w:val="center"/>
          </w:tcPr>
          <w:p>
            <w:pPr>
              <w:widowControl/>
              <w:spacing w:line="150" w:lineRule="exact"/>
              <w:ind w:left="-98" w:leftChars="-35" w:right="-98" w:rightChars="-35"/>
              <w:jc w:val="center"/>
              <w:rPr>
                <w:rFonts w:ascii="Times New Roman" w:hAnsi="Times New Roman" w:eastAsia="方正仿宋_GBK" w:cs="Times New Roman"/>
                <w:color w:val="000000"/>
                <w:kern w:val="0"/>
                <w:sz w:val="15"/>
                <w:szCs w:val="15"/>
              </w:rPr>
            </w:pPr>
            <w:r>
              <w:rPr>
                <w:rFonts w:ascii="Times New Roman" w:hAnsi="Times New Roman" w:eastAsia="方正仿宋_GBK" w:cs="Times New Roman"/>
                <w:color w:val="000000"/>
                <w:kern w:val="0"/>
                <w:sz w:val="15"/>
                <w:szCs w:val="15"/>
              </w:rPr>
              <w:t>宿迁经济技术开发区管委会</w:t>
            </w:r>
          </w:p>
        </w:tc>
      </w:tr>
    </w:tbl>
    <w:p>
      <w:pPr>
        <w:spacing w:line="440" w:lineRule="exact"/>
        <w:rPr>
          <w:rFonts w:ascii="Times New Roman" w:hAnsi="Times New Roman" w:cs="Times New Roman"/>
          <w:szCs w:val="28"/>
        </w:rPr>
      </w:pPr>
      <w:r>
        <w:rPr>
          <w:rFonts w:hint="eastAsia" w:ascii="Times New Roman" w:hAnsi="Times New Roman" w:cs="Times New Roman"/>
          <w:szCs w:val="28"/>
        </w:rPr>
        <w:t>附件2</w:t>
      </w:r>
    </w:p>
    <w:p>
      <w:pPr>
        <w:keepNext w:val="0"/>
        <w:keepLines w:val="0"/>
        <w:pageBreakBefore w:val="0"/>
        <w:widowControl w:val="0"/>
        <w:kinsoku/>
        <w:wordWrap/>
        <w:overflowPunct/>
        <w:topLinePunct w:val="0"/>
        <w:autoSpaceDE/>
        <w:autoSpaceDN/>
        <w:bidi w:val="0"/>
        <w:adjustRightInd/>
        <w:snapToGrid/>
        <w:spacing w:after="192" w:afterLines="50" w:line="560" w:lineRule="exact"/>
        <w:jc w:val="center"/>
        <w:textAlignment w:val="auto"/>
      </w:pPr>
      <w:r>
        <w:rPr>
          <w:rFonts w:hint="eastAsia" w:ascii="方正小标宋_GBK" w:hAnsi="Times New Roman" w:eastAsia="方正小标宋_GBK" w:cs="Times New Roman"/>
          <w:sz w:val="36"/>
        </w:rPr>
        <w:t>宿迁市</w:t>
      </w:r>
      <w:r>
        <w:rPr>
          <w:rFonts w:hint="default" w:ascii="Times New Roman" w:hAnsi="Times New Roman" w:eastAsia="方正小标宋_GBK" w:cs="Times New Roman"/>
          <w:sz w:val="36"/>
        </w:rPr>
        <w:t>2025</w:t>
      </w:r>
      <w:r>
        <w:rPr>
          <w:rFonts w:hint="eastAsia" w:ascii="方正小标宋_GBK" w:hAnsi="Times New Roman" w:eastAsia="方正小标宋_GBK" w:cs="Times New Roman"/>
          <w:sz w:val="36"/>
        </w:rPr>
        <w:t>年度黄河故道生态富民廊道建设重点工作任务计划表（事项类）</w:t>
      </w:r>
    </w:p>
    <w:tbl>
      <w:tblPr>
        <w:tblStyle w:val="8"/>
        <w:tblW w:w="146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0"/>
        <w:gridCol w:w="721"/>
        <w:gridCol w:w="3243"/>
        <w:gridCol w:w="7131"/>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1700" w:type="dxa"/>
            <w:shd w:val="clear" w:color="auto" w:fill="auto"/>
            <w:noWrap/>
            <w:vAlign w:val="center"/>
          </w:tcPr>
          <w:p>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类  别</w:t>
            </w:r>
          </w:p>
        </w:tc>
        <w:tc>
          <w:tcPr>
            <w:tcW w:w="721" w:type="dxa"/>
            <w:shd w:val="clear" w:color="auto" w:fill="auto"/>
            <w:noWrap/>
            <w:vAlign w:val="center"/>
          </w:tcPr>
          <w:p>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序号</w:t>
            </w:r>
          </w:p>
        </w:tc>
        <w:tc>
          <w:tcPr>
            <w:tcW w:w="3243" w:type="dxa"/>
            <w:shd w:val="clear" w:color="auto" w:fill="auto"/>
            <w:vAlign w:val="center"/>
          </w:tcPr>
          <w:p>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任务名称</w:t>
            </w:r>
          </w:p>
        </w:tc>
        <w:tc>
          <w:tcPr>
            <w:tcW w:w="7131" w:type="dxa"/>
            <w:shd w:val="clear" w:color="auto" w:fill="auto"/>
            <w:vAlign w:val="center"/>
          </w:tcPr>
          <w:p>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工作举措</w:t>
            </w:r>
          </w:p>
        </w:tc>
        <w:tc>
          <w:tcPr>
            <w:tcW w:w="1863" w:type="dxa"/>
            <w:shd w:val="clear" w:color="auto" w:fill="auto"/>
            <w:vAlign w:val="center"/>
          </w:tcPr>
          <w:p>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700" w:type="dxa"/>
            <w:vMerge w:val="restart"/>
            <w:shd w:val="clear" w:color="auto" w:fill="auto"/>
            <w:noWrap/>
            <w:vAlign w:val="center"/>
          </w:tcPr>
          <w:p>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建设绿色水美</w:t>
            </w:r>
          </w:p>
          <w:p>
            <w:pPr>
              <w:widowControl/>
              <w:spacing w:line="260" w:lineRule="exact"/>
              <w:jc w:val="center"/>
              <w:rPr>
                <w:rFonts w:ascii="Times New Roman" w:hAnsi="Times New Roman" w:eastAsia="方正仿宋_GBK" w:cs="Times New Roman"/>
                <w:color w:val="000000"/>
                <w:kern w:val="0"/>
                <w:sz w:val="21"/>
                <w:szCs w:val="21"/>
              </w:rPr>
            </w:pPr>
            <w:r>
              <w:rPr>
                <w:rFonts w:hint="eastAsia" w:ascii="方正黑体_GBK" w:hAnsi="方正黑体_GBK" w:eastAsia="方正黑体_GBK" w:cs="方正黑体_GBK"/>
                <w:color w:val="000000"/>
                <w:kern w:val="0"/>
                <w:sz w:val="21"/>
                <w:szCs w:val="21"/>
              </w:rPr>
              <w:t>生态廊道</w:t>
            </w: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开展年度水污染物平衡核算</w:t>
            </w:r>
          </w:p>
        </w:tc>
        <w:tc>
          <w:tcPr>
            <w:tcW w:w="7131" w:type="dxa"/>
            <w:shd w:val="clear" w:color="auto" w:fill="auto"/>
            <w:vAlign w:val="center"/>
          </w:tcPr>
          <w:p>
            <w:pPr>
              <w:widowControl/>
              <w:spacing w:line="260" w:lineRule="exact"/>
              <w:rPr>
                <w:rFonts w:ascii="Times New Roman" w:hAnsi="Times New Roman" w:eastAsia="宋体" w:cs="Times New Roman"/>
                <w:color w:val="000000"/>
                <w:kern w:val="0"/>
                <w:sz w:val="21"/>
                <w:szCs w:val="21"/>
              </w:rPr>
            </w:pPr>
            <w:r>
              <w:rPr>
                <w:rFonts w:hint="eastAsia" w:ascii="方正仿宋_GBK" w:hAnsi="Times New Roman" w:eastAsia="方正仿宋_GBK" w:cs="Times New Roman"/>
                <w:color w:val="000000"/>
                <w:kern w:val="0"/>
                <w:sz w:val="21"/>
                <w:szCs w:val="21"/>
              </w:rPr>
              <w:t>开展</w:t>
            </w:r>
            <w:r>
              <w:rPr>
                <w:rFonts w:ascii="Times New Roman" w:hAnsi="Times New Roman" w:eastAsia="宋体" w:cs="Times New Roman"/>
                <w:color w:val="000000"/>
                <w:kern w:val="0"/>
                <w:sz w:val="21"/>
                <w:szCs w:val="21"/>
              </w:rPr>
              <w:t>2025</w:t>
            </w:r>
            <w:r>
              <w:rPr>
                <w:rFonts w:hint="eastAsia" w:ascii="方正仿宋_GBK" w:hAnsi="Times New Roman" w:eastAsia="方正仿宋_GBK" w:cs="Times New Roman"/>
                <w:color w:val="000000"/>
                <w:kern w:val="0"/>
                <w:sz w:val="21"/>
                <w:szCs w:val="21"/>
              </w:rPr>
              <w:t>年度城镇水污染物平衡核算工作，进一步提升黄河故道沿线城镇污水集中收集处理率。</w:t>
            </w:r>
          </w:p>
        </w:tc>
        <w:tc>
          <w:tcPr>
            <w:tcW w:w="1863" w:type="dxa"/>
            <w:vMerge w:val="restart"/>
            <w:shd w:val="clear" w:color="auto" w:fill="auto"/>
            <w:noWrap/>
            <w:vAlign w:val="center"/>
          </w:tcPr>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提升农村生活污水治理率</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因地制宜采取接入市政管网、建设污水处理站、资源化利用和管控等措施，推进沿线乡镇（街道）农村生活污水治理率达</w:t>
            </w:r>
            <w:r>
              <w:rPr>
                <w:rFonts w:ascii="Times New Roman" w:hAnsi="Times New Roman" w:eastAsia="方正仿宋_GBK" w:cs="Times New Roman"/>
                <w:color w:val="000000"/>
                <w:kern w:val="0"/>
                <w:sz w:val="21"/>
                <w:szCs w:val="21"/>
              </w:rPr>
              <w:t>55%</w:t>
            </w:r>
            <w:r>
              <w:rPr>
                <w:rFonts w:hint="eastAsia" w:ascii="方正仿宋_GBK" w:hAnsi="宋体" w:eastAsia="方正仿宋_GBK" w:cs="宋体"/>
                <w:color w:val="000000"/>
                <w:kern w:val="0"/>
                <w:sz w:val="21"/>
                <w:szCs w:val="21"/>
              </w:rPr>
              <w:t>以上。</w:t>
            </w:r>
          </w:p>
        </w:tc>
        <w:tc>
          <w:tcPr>
            <w:tcW w:w="1863" w:type="dxa"/>
            <w:vMerge w:val="continue"/>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推进生态安全缓冲区建设</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w:t>
            </w:r>
            <w:r>
              <w:rPr>
                <w:rFonts w:hint="eastAsia" w:ascii="方正仿宋_GBK" w:hAnsi="宋体" w:eastAsia="方正仿宋_GBK" w:cs="宋体"/>
                <w:color w:val="000000"/>
                <w:kern w:val="0"/>
                <w:sz w:val="21"/>
                <w:szCs w:val="21"/>
                <w:lang w:val="en-US" w:eastAsia="zh-CN"/>
              </w:rPr>
              <w:t>进</w:t>
            </w:r>
            <w:r>
              <w:rPr>
                <w:rFonts w:hint="eastAsia" w:ascii="方正仿宋_GBK" w:hAnsi="宋体" w:eastAsia="方正仿宋_GBK" w:cs="宋体"/>
                <w:color w:val="000000"/>
                <w:kern w:val="0"/>
                <w:sz w:val="21"/>
                <w:szCs w:val="21"/>
              </w:rPr>
              <w:t>泗阳县锅底湖生态安全缓冲区水质提升净化项目建设，新建人工湿地</w:t>
            </w:r>
            <w:r>
              <w:rPr>
                <w:rFonts w:ascii="Times New Roman" w:hAnsi="Times New Roman" w:eastAsia="方正仿宋_GBK" w:cs="Times New Roman"/>
                <w:color w:val="000000"/>
                <w:kern w:val="0"/>
                <w:sz w:val="21"/>
                <w:szCs w:val="21"/>
              </w:rPr>
              <w:t>12.30ha</w:t>
            </w:r>
            <w:r>
              <w:rPr>
                <w:rFonts w:hint="eastAsia" w:ascii="方正仿宋_GBK" w:hAnsi="宋体" w:eastAsia="方正仿宋_GBK" w:cs="宋体"/>
                <w:color w:val="000000"/>
                <w:kern w:val="0"/>
                <w:sz w:val="21"/>
                <w:szCs w:val="21"/>
              </w:rPr>
              <w:t>、尾水管线</w:t>
            </w:r>
            <w:r>
              <w:rPr>
                <w:rFonts w:ascii="Times New Roman" w:hAnsi="Times New Roman" w:eastAsia="方正仿宋_GBK" w:cs="Times New Roman"/>
                <w:color w:val="000000"/>
                <w:kern w:val="0"/>
                <w:sz w:val="21"/>
                <w:szCs w:val="21"/>
              </w:rPr>
              <w:t>2.2km</w:t>
            </w:r>
            <w:r>
              <w:rPr>
                <w:rFonts w:hint="eastAsia" w:ascii="方正仿宋_GBK" w:hAnsi="宋体" w:eastAsia="方正仿宋_GBK" w:cs="宋体"/>
                <w:color w:val="000000"/>
                <w:kern w:val="0"/>
                <w:sz w:val="21"/>
                <w:szCs w:val="21"/>
              </w:rPr>
              <w:t>，并在湿地建设范围内同步开展景观建设。持续提升水环境容量和水体质量，削减污染物排放，有效提升区域生物多样性治理水平。</w:t>
            </w:r>
          </w:p>
        </w:tc>
        <w:tc>
          <w:tcPr>
            <w:tcW w:w="1863" w:type="dxa"/>
            <w:vMerge w:val="continue"/>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4</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推进提升生态环境监测监控能力</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完善现场应急及实验室监测设备配置，开展实验室资质能力扩项工作，增加</w:t>
            </w:r>
            <w:r>
              <w:rPr>
                <w:rFonts w:ascii="Times New Roman" w:hAnsi="Times New Roman" w:eastAsia="方正仿宋_GBK" w:cs="Times New Roman"/>
                <w:color w:val="000000"/>
                <w:kern w:val="0"/>
                <w:sz w:val="21"/>
                <w:szCs w:val="21"/>
              </w:rPr>
              <w:t>CMA</w:t>
            </w:r>
            <w:r>
              <w:rPr>
                <w:rFonts w:hint="eastAsia" w:ascii="方正仿宋_GBK" w:hAnsi="宋体" w:eastAsia="方正仿宋_GBK" w:cs="宋体"/>
                <w:color w:val="000000"/>
                <w:kern w:val="0"/>
                <w:sz w:val="21"/>
                <w:szCs w:val="21"/>
              </w:rPr>
              <w:t>资质能力，加强业务培训，不断提高监测能力；持续推进污染源自动监测联网工作，提升非现场监管水平。</w:t>
            </w:r>
          </w:p>
        </w:tc>
        <w:tc>
          <w:tcPr>
            <w:tcW w:w="1863" w:type="dxa"/>
            <w:vMerge w:val="continue"/>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5</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保障黄河故道沿线断面水质达标</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高频次开展黄河故道沿线水质监测，强化问题溯源排查整治，确保湖滨新区七堡大桥、宿城区发展大道桥、泗阳县新建线等</w:t>
            </w:r>
            <w:r>
              <w:rPr>
                <w:rFonts w:ascii="Times New Roman" w:hAnsi="Times New Roman" w:eastAsia="方正仿宋_GBK" w:cs="Times New Roman"/>
                <w:color w:val="000000"/>
                <w:kern w:val="0"/>
                <w:sz w:val="21"/>
                <w:szCs w:val="21"/>
              </w:rPr>
              <w:t>3</w:t>
            </w:r>
            <w:r>
              <w:rPr>
                <w:rFonts w:hint="eastAsia" w:ascii="方正仿宋_GBK" w:hAnsi="宋体" w:eastAsia="方正仿宋_GBK" w:cs="宋体"/>
                <w:color w:val="000000"/>
                <w:kern w:val="0"/>
                <w:sz w:val="21"/>
                <w:szCs w:val="21"/>
              </w:rPr>
              <w:t>个省考断面水质达</w:t>
            </w:r>
            <w:r>
              <w:rPr>
                <w:rFonts w:ascii="Times New Roman" w:hAnsi="Times New Roman" w:eastAsia="方正仿宋_GBK" w:cs="Times New Roman"/>
                <w:color w:val="000000"/>
                <w:kern w:val="0"/>
                <w:sz w:val="21"/>
                <w:szCs w:val="21"/>
              </w:rPr>
              <w:t>III</w:t>
            </w:r>
            <w:r>
              <w:rPr>
                <w:rFonts w:hint="eastAsia" w:ascii="方正仿宋_GBK" w:hAnsi="宋体" w:eastAsia="方正仿宋_GBK" w:cs="宋体"/>
                <w:color w:val="000000"/>
                <w:kern w:val="0"/>
                <w:sz w:val="21"/>
                <w:szCs w:val="21"/>
              </w:rPr>
              <w:t>类考核目标。</w:t>
            </w:r>
          </w:p>
        </w:tc>
        <w:tc>
          <w:tcPr>
            <w:tcW w:w="1863" w:type="dxa"/>
            <w:vMerge w:val="continue"/>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6</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稳步推进扩大沿线开展农村生活垃圾分类的行政村覆盖范围</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巩固已开展农村生活垃圾分类行政村工作成果，稳步推进扩大沿线开展农村生活垃圾分类的行政村覆盖范围。</w:t>
            </w:r>
          </w:p>
        </w:tc>
        <w:tc>
          <w:tcPr>
            <w:tcW w:w="1863" w:type="dxa"/>
            <w:shd w:val="clear" w:color="auto" w:fill="auto"/>
            <w:noWrap/>
            <w:vAlign w:val="center"/>
          </w:tcPr>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市城市管理局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7</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推进无害化卫生户厕改造</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持续推进无害化卫生户厕改造，除无人户或其他特殊情况外，实现应改尽改，全面消除旱厕。</w:t>
            </w:r>
          </w:p>
        </w:tc>
        <w:tc>
          <w:tcPr>
            <w:tcW w:w="1863" w:type="dxa"/>
            <w:vMerge w:val="restart"/>
            <w:shd w:val="clear" w:color="auto" w:fill="auto"/>
            <w:noWrap/>
            <w:vAlign w:val="center"/>
          </w:tcPr>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8</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推进畜禽粪污资源化利用</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开展巡查服务指导，督促畜禽规模养殖场完善提升粪污收集处理利用设施设备，推动粪肥还田利用，促进种养循环。</w:t>
            </w:r>
          </w:p>
        </w:tc>
        <w:tc>
          <w:tcPr>
            <w:tcW w:w="1863" w:type="dxa"/>
            <w:vMerge w:val="continue"/>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3"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9</w:t>
            </w:r>
          </w:p>
        </w:tc>
        <w:tc>
          <w:tcPr>
            <w:tcW w:w="3243" w:type="dxa"/>
            <w:shd w:val="clear" w:color="auto" w:fill="auto"/>
            <w:vAlign w:val="center"/>
          </w:tcPr>
          <w:p>
            <w:pPr>
              <w:widowControl/>
              <w:spacing w:line="26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推进化肥农药减量增效</w:t>
            </w:r>
          </w:p>
        </w:tc>
        <w:tc>
          <w:tcPr>
            <w:tcW w:w="7131" w:type="dxa"/>
            <w:shd w:val="clear" w:color="auto" w:fill="auto"/>
            <w:vAlign w:val="center"/>
          </w:tcPr>
          <w:p>
            <w:pPr>
              <w:widowControl/>
              <w:spacing w:line="26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以乡镇（街道）为单元，建立绿色高效施肥技术集成推进区，加大侧深施肥、麦玉种肥同播、水肥一体化等技术推广应用。加强重大病虫害测报力度，推广绿色防控新技术新模式，提升专业化防治能力。到</w:t>
            </w:r>
            <w:r>
              <w:rPr>
                <w:rFonts w:ascii="Times New Roman" w:hAnsi="Times New Roman" w:eastAsia="方正仿宋_GBK" w:cs="Times New Roman"/>
                <w:kern w:val="0"/>
                <w:sz w:val="21"/>
                <w:szCs w:val="21"/>
              </w:rPr>
              <w:t>2025</w:t>
            </w:r>
            <w:r>
              <w:rPr>
                <w:rFonts w:hint="eastAsia" w:ascii="方正仿宋_GBK" w:hAnsi="宋体" w:eastAsia="方正仿宋_GBK" w:cs="宋体"/>
                <w:kern w:val="0"/>
                <w:sz w:val="21"/>
                <w:szCs w:val="21"/>
              </w:rPr>
              <w:t>年，黄河故道生态富民廊道区域内，主要农作物病虫害绿色防控覆盖率达</w:t>
            </w:r>
            <w:r>
              <w:rPr>
                <w:rFonts w:ascii="Times New Roman" w:hAnsi="Times New Roman" w:eastAsia="方正仿宋_GBK" w:cs="Times New Roman"/>
                <w:kern w:val="0"/>
                <w:sz w:val="21"/>
                <w:szCs w:val="21"/>
              </w:rPr>
              <w:t>60%</w:t>
            </w:r>
            <w:r>
              <w:rPr>
                <w:rFonts w:hint="eastAsia" w:ascii="方正仿宋_GBK" w:hAnsi="宋体" w:eastAsia="方正仿宋_GBK" w:cs="宋体"/>
                <w:kern w:val="0"/>
                <w:sz w:val="21"/>
                <w:szCs w:val="21"/>
              </w:rPr>
              <w:t>以上，农药使用量较</w:t>
            </w:r>
            <w:r>
              <w:rPr>
                <w:rFonts w:ascii="Times New Roman" w:hAnsi="Times New Roman" w:eastAsia="方正仿宋_GBK" w:cs="Times New Roman"/>
                <w:kern w:val="0"/>
                <w:sz w:val="21"/>
                <w:szCs w:val="21"/>
              </w:rPr>
              <w:t>2020</w:t>
            </w:r>
            <w:r>
              <w:rPr>
                <w:rFonts w:hint="eastAsia" w:ascii="方正仿宋_GBK" w:hAnsi="宋体" w:eastAsia="方正仿宋_GBK" w:cs="宋体"/>
                <w:kern w:val="0"/>
                <w:sz w:val="21"/>
                <w:szCs w:val="21"/>
              </w:rPr>
              <w:t>年下降</w:t>
            </w:r>
            <w:r>
              <w:rPr>
                <w:rFonts w:ascii="Times New Roman" w:hAnsi="Times New Roman" w:eastAsia="方正仿宋_GBK" w:cs="Times New Roman"/>
                <w:kern w:val="0"/>
                <w:sz w:val="21"/>
                <w:szCs w:val="21"/>
              </w:rPr>
              <w:t>2.5%</w:t>
            </w:r>
            <w:r>
              <w:rPr>
                <w:rFonts w:hint="eastAsia" w:ascii="方正仿宋_GBK" w:hAnsi="宋体" w:eastAsia="方正仿宋_GBK" w:cs="宋体"/>
                <w:kern w:val="0"/>
                <w:sz w:val="21"/>
                <w:szCs w:val="21"/>
              </w:rPr>
              <w:t>。</w:t>
            </w:r>
          </w:p>
        </w:tc>
        <w:tc>
          <w:tcPr>
            <w:tcW w:w="1863" w:type="dxa"/>
            <w:vMerge w:val="continue"/>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1700" w:type="dxa"/>
            <w:vMerge w:val="restart"/>
            <w:shd w:val="clear" w:color="auto" w:fill="auto"/>
            <w:vAlign w:val="center"/>
          </w:tcPr>
          <w:p>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建设绿色水美</w:t>
            </w:r>
          </w:p>
          <w:p>
            <w:pPr>
              <w:widowControl/>
              <w:spacing w:line="260" w:lineRule="exact"/>
              <w:jc w:val="center"/>
              <w:rPr>
                <w:rFonts w:ascii="Times New Roman" w:hAnsi="Times New Roman" w:eastAsia="方正仿宋_GBK" w:cs="Times New Roman"/>
                <w:color w:val="000000"/>
                <w:kern w:val="0"/>
                <w:sz w:val="21"/>
                <w:szCs w:val="21"/>
              </w:rPr>
            </w:pPr>
            <w:r>
              <w:rPr>
                <w:rFonts w:hint="eastAsia" w:ascii="方正黑体_GBK" w:hAnsi="方正黑体_GBK" w:eastAsia="方正黑体_GBK" w:cs="方正黑体_GBK"/>
                <w:color w:val="000000"/>
                <w:kern w:val="0"/>
                <w:sz w:val="21"/>
                <w:szCs w:val="21"/>
              </w:rPr>
              <w:t>生态廊道</w:t>
            </w: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10</w:t>
            </w:r>
          </w:p>
        </w:tc>
        <w:tc>
          <w:tcPr>
            <w:tcW w:w="3243" w:type="dxa"/>
            <w:shd w:val="clear" w:color="auto" w:fill="auto"/>
            <w:vAlign w:val="center"/>
          </w:tcPr>
          <w:p>
            <w:pPr>
              <w:widowControl/>
              <w:spacing w:line="26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推进废旧农膜农药包装废弃物回收处置</w:t>
            </w:r>
          </w:p>
        </w:tc>
        <w:tc>
          <w:tcPr>
            <w:tcW w:w="7131" w:type="dxa"/>
            <w:shd w:val="clear" w:color="auto" w:fill="auto"/>
            <w:vAlign w:val="center"/>
          </w:tcPr>
          <w:p>
            <w:pPr>
              <w:widowControl/>
              <w:spacing w:line="26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持续提升回收体系稳定性、推进站点提档升级、推进运行管理信息化、提升处置及时性、加大执法力度、强化回收科技支撑和加快新型地膜推广范围，全面提升废旧农膜和农药包装废弃物回收水平。</w:t>
            </w:r>
            <w:r>
              <w:rPr>
                <w:rFonts w:ascii="Times New Roman" w:hAnsi="Times New Roman" w:eastAsia="方正仿宋_GBK" w:cs="Times New Roman"/>
                <w:kern w:val="0"/>
                <w:sz w:val="21"/>
                <w:szCs w:val="21"/>
              </w:rPr>
              <w:t>2025</w:t>
            </w:r>
            <w:r>
              <w:rPr>
                <w:rFonts w:hint="eastAsia" w:ascii="方正仿宋_GBK" w:hAnsi="宋体" w:eastAsia="方正仿宋_GBK" w:cs="宋体"/>
                <w:kern w:val="0"/>
                <w:sz w:val="21"/>
                <w:szCs w:val="21"/>
              </w:rPr>
              <w:t>年，农药包装废弃物无害化处理率达</w:t>
            </w:r>
            <w:r>
              <w:rPr>
                <w:rFonts w:ascii="Times New Roman" w:hAnsi="Times New Roman" w:eastAsia="方正仿宋_GBK" w:cs="Times New Roman"/>
                <w:kern w:val="0"/>
                <w:sz w:val="21"/>
                <w:szCs w:val="21"/>
              </w:rPr>
              <w:t>100%</w:t>
            </w:r>
            <w:r>
              <w:rPr>
                <w:rFonts w:hint="eastAsia" w:ascii="方正仿宋_GBK" w:hAnsi="宋体" w:eastAsia="方正仿宋_GBK" w:cs="宋体"/>
                <w:kern w:val="0"/>
                <w:sz w:val="21"/>
                <w:szCs w:val="21"/>
              </w:rPr>
              <w:t>，其中当年集中处理率达到</w:t>
            </w:r>
            <w:r>
              <w:rPr>
                <w:rFonts w:ascii="Times New Roman" w:hAnsi="Times New Roman" w:eastAsia="方正仿宋_GBK" w:cs="Times New Roman"/>
                <w:kern w:val="0"/>
                <w:sz w:val="21"/>
                <w:szCs w:val="21"/>
              </w:rPr>
              <w:t>80%</w:t>
            </w:r>
            <w:r>
              <w:rPr>
                <w:rFonts w:hint="eastAsia" w:ascii="方正仿宋_GBK" w:hAnsi="宋体" w:eastAsia="方正仿宋_GBK" w:cs="宋体"/>
                <w:kern w:val="0"/>
                <w:sz w:val="21"/>
                <w:szCs w:val="21"/>
              </w:rPr>
              <w:t>，废旧农膜回收率稳定在</w:t>
            </w:r>
            <w:r>
              <w:rPr>
                <w:rFonts w:ascii="Times New Roman" w:hAnsi="Times New Roman" w:eastAsia="方正仿宋_GBK" w:cs="Times New Roman"/>
                <w:kern w:val="0"/>
                <w:sz w:val="21"/>
                <w:szCs w:val="21"/>
              </w:rPr>
              <w:t>95%</w:t>
            </w:r>
            <w:r>
              <w:rPr>
                <w:rFonts w:hint="eastAsia" w:ascii="方正仿宋_GBK" w:hAnsi="宋体" w:eastAsia="方正仿宋_GBK" w:cs="宋体"/>
                <w:kern w:val="0"/>
                <w:sz w:val="21"/>
                <w:szCs w:val="21"/>
              </w:rPr>
              <w:t>以上。</w:t>
            </w:r>
          </w:p>
        </w:tc>
        <w:tc>
          <w:tcPr>
            <w:tcW w:w="1863" w:type="dxa"/>
            <w:vMerge w:val="restart"/>
            <w:shd w:val="clear" w:color="auto" w:fill="auto"/>
            <w:vAlign w:val="center"/>
          </w:tcPr>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11</w:t>
            </w:r>
          </w:p>
        </w:tc>
        <w:tc>
          <w:tcPr>
            <w:tcW w:w="3243" w:type="dxa"/>
            <w:shd w:val="clear" w:color="auto" w:fill="auto"/>
            <w:vAlign w:val="center"/>
          </w:tcPr>
          <w:p>
            <w:pPr>
              <w:widowControl/>
              <w:spacing w:line="26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推进农田排灌系统生态化改造</w:t>
            </w:r>
          </w:p>
        </w:tc>
        <w:tc>
          <w:tcPr>
            <w:tcW w:w="7131" w:type="dxa"/>
            <w:shd w:val="clear" w:color="auto" w:fill="auto"/>
            <w:vAlign w:val="center"/>
          </w:tcPr>
          <w:p>
            <w:pPr>
              <w:widowControl/>
              <w:spacing w:line="26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继续在宿城区王官集镇高标准农田建设改造提升项目区推进农田灌排系统生态化改造，促进农田退水净化再利用。计划建设生态沟渠</w:t>
            </w:r>
            <w:r>
              <w:rPr>
                <w:rFonts w:ascii="Times New Roman" w:hAnsi="Times New Roman" w:eastAsia="方正仿宋_GBK" w:cs="Times New Roman"/>
                <w:kern w:val="0"/>
                <w:sz w:val="21"/>
                <w:szCs w:val="21"/>
              </w:rPr>
              <w:t>1270</w:t>
            </w:r>
            <w:r>
              <w:rPr>
                <w:rFonts w:hint="eastAsia" w:ascii="方正仿宋_GBK" w:hAnsi="宋体" w:eastAsia="方正仿宋_GBK" w:cs="宋体"/>
                <w:kern w:val="0"/>
                <w:sz w:val="21"/>
                <w:szCs w:val="21"/>
              </w:rPr>
              <w:t>米。</w:t>
            </w:r>
          </w:p>
        </w:tc>
        <w:tc>
          <w:tcPr>
            <w:tcW w:w="1863" w:type="dxa"/>
            <w:vMerge w:val="continue"/>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12</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w:t>
            </w:r>
            <w:r>
              <w:rPr>
                <w:rFonts w:hint="eastAsia" w:ascii="方正仿宋_GBK" w:hAnsi="宋体" w:eastAsia="方正仿宋_GBK" w:cs="宋体"/>
                <w:color w:val="000000"/>
                <w:kern w:val="0"/>
                <w:sz w:val="21"/>
                <w:szCs w:val="21"/>
                <w:lang w:val="en-US" w:eastAsia="zh-CN"/>
              </w:rPr>
              <w:t>进</w:t>
            </w:r>
            <w:r>
              <w:rPr>
                <w:rFonts w:hint="eastAsia" w:ascii="方正仿宋_GBK" w:hAnsi="宋体" w:eastAsia="方正仿宋_GBK" w:cs="宋体"/>
                <w:color w:val="000000"/>
                <w:kern w:val="0"/>
                <w:sz w:val="21"/>
                <w:szCs w:val="21"/>
              </w:rPr>
              <w:t>黄河故道区域绿化造林</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制定全市营造林生产指导性计划，科学指导国土绿化工作，以省级绿美村庄建设为抓手推进村庄绿化美化，促进区域生态环境质量提升。</w:t>
            </w:r>
          </w:p>
        </w:tc>
        <w:tc>
          <w:tcPr>
            <w:tcW w:w="1863" w:type="dxa"/>
            <w:vMerge w:val="restart"/>
            <w:shd w:val="clear" w:color="auto" w:fill="auto"/>
            <w:noWrap/>
            <w:vAlign w:val="center"/>
          </w:tcPr>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市自然资源</w:t>
            </w:r>
          </w:p>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和规划局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13</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w:t>
            </w:r>
            <w:r>
              <w:rPr>
                <w:rFonts w:hint="eastAsia" w:ascii="方正仿宋_GBK" w:hAnsi="宋体" w:eastAsia="方正仿宋_GBK" w:cs="宋体"/>
                <w:color w:val="000000"/>
                <w:kern w:val="0"/>
                <w:sz w:val="21"/>
                <w:szCs w:val="21"/>
                <w:lang w:val="en-US" w:eastAsia="zh-CN"/>
              </w:rPr>
              <w:t>进</w:t>
            </w:r>
            <w:r>
              <w:rPr>
                <w:rFonts w:hint="eastAsia" w:ascii="方正仿宋_GBK" w:hAnsi="宋体" w:eastAsia="方正仿宋_GBK" w:cs="宋体"/>
                <w:color w:val="000000"/>
                <w:kern w:val="0"/>
                <w:sz w:val="21"/>
                <w:szCs w:val="21"/>
              </w:rPr>
              <w:t>黄河故道区域湿地生态修复</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建设湿地保护小区，对黄河故道（洋河段）河岸植被进行恢复、建设景观绿化带和河道疏浚，完成</w:t>
            </w:r>
            <w:r>
              <w:rPr>
                <w:rFonts w:ascii="Times New Roman" w:hAnsi="Times New Roman" w:eastAsia="方正仿宋_GBK" w:cs="Times New Roman"/>
                <w:color w:val="000000"/>
                <w:kern w:val="0"/>
                <w:sz w:val="21"/>
                <w:szCs w:val="21"/>
              </w:rPr>
              <w:t>246.82</w:t>
            </w:r>
            <w:r>
              <w:rPr>
                <w:rFonts w:hint="eastAsia" w:ascii="方正仿宋_GBK" w:hAnsi="宋体" w:eastAsia="方正仿宋_GBK" w:cs="宋体"/>
                <w:color w:val="000000"/>
                <w:kern w:val="0"/>
                <w:sz w:val="21"/>
                <w:szCs w:val="21"/>
              </w:rPr>
              <w:t>亩湿地修复，提升沿线景观和湿地面积。</w:t>
            </w:r>
          </w:p>
        </w:tc>
        <w:tc>
          <w:tcPr>
            <w:tcW w:w="1863" w:type="dxa"/>
            <w:vMerge w:val="continue"/>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14</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推进国土空间全域综合整治</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全面完成新袁镇全域土地综合整治项目，通过农用地整治、建设用地整治、生态保护修复、公共空间治理</w:t>
            </w:r>
            <w:r>
              <w:rPr>
                <w:rFonts w:ascii="Times New Roman" w:hAnsi="Times New Roman" w:eastAsia="方正仿宋_GBK" w:cs="Times New Roman"/>
                <w:color w:val="000000"/>
                <w:kern w:val="0"/>
                <w:sz w:val="21"/>
                <w:szCs w:val="21"/>
              </w:rPr>
              <w:t>4</w:t>
            </w:r>
            <w:r>
              <w:rPr>
                <w:rFonts w:hint="eastAsia" w:ascii="方正仿宋_GBK" w:hAnsi="宋体" w:eastAsia="方正仿宋_GBK" w:cs="宋体"/>
                <w:color w:val="000000"/>
                <w:kern w:val="0"/>
                <w:sz w:val="21"/>
                <w:szCs w:val="21"/>
              </w:rPr>
              <w:t>类整治工程，</w:t>
            </w:r>
            <w:r>
              <w:rPr>
                <w:rFonts w:hint="eastAsia" w:ascii="方正仿宋_GBK" w:hAnsi="宋体" w:eastAsia="方正仿宋_GBK" w:cs="宋体"/>
                <w:color w:val="000000"/>
                <w:kern w:val="0"/>
                <w:sz w:val="21"/>
                <w:szCs w:val="21"/>
                <w:lang w:val="en-US" w:eastAsia="zh-CN"/>
              </w:rPr>
              <w:t>改</w:t>
            </w:r>
            <w:r>
              <w:rPr>
                <w:rFonts w:hint="eastAsia" w:ascii="方正仿宋_GBK" w:hAnsi="宋体" w:eastAsia="方正仿宋_GBK" w:cs="宋体"/>
                <w:color w:val="000000"/>
                <w:kern w:val="0"/>
                <w:sz w:val="21"/>
                <w:szCs w:val="21"/>
              </w:rPr>
              <w:t>善农村人居环境、提升基础设施建设</w:t>
            </w:r>
            <w:r>
              <w:rPr>
                <w:rFonts w:hint="eastAsia" w:ascii="方正仿宋_GBK" w:hAnsi="宋体" w:eastAsia="方正仿宋_GBK" w:cs="宋体"/>
                <w:color w:val="000000"/>
                <w:kern w:val="0"/>
                <w:sz w:val="21"/>
                <w:szCs w:val="21"/>
                <w:lang w:val="en-US" w:eastAsia="zh-CN"/>
              </w:rPr>
              <w:t>水平</w:t>
            </w:r>
            <w:r>
              <w:rPr>
                <w:rFonts w:hint="eastAsia" w:ascii="方正仿宋_GBK" w:hAnsi="宋体" w:eastAsia="方正仿宋_GBK" w:cs="宋体"/>
                <w:color w:val="000000"/>
                <w:kern w:val="0"/>
                <w:sz w:val="21"/>
                <w:szCs w:val="21"/>
              </w:rPr>
              <w:t>、助力和美乡村建设。</w:t>
            </w:r>
          </w:p>
        </w:tc>
        <w:tc>
          <w:tcPr>
            <w:tcW w:w="1863" w:type="dxa"/>
            <w:vMerge w:val="continue"/>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15</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推进农村集体经营性建设用地入市试点</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根据产业布局和富民增收需要制定详细入市计划，完成土地整理和村民意见征询，完成廊道范围内</w:t>
            </w:r>
            <w:r>
              <w:rPr>
                <w:rFonts w:ascii="Times New Roman" w:hAnsi="Times New Roman" w:eastAsia="方正仿宋_GBK" w:cs="Times New Roman"/>
                <w:color w:val="000000"/>
                <w:kern w:val="0"/>
                <w:sz w:val="21"/>
                <w:szCs w:val="21"/>
              </w:rPr>
              <w:t>2</w:t>
            </w:r>
            <w:r>
              <w:rPr>
                <w:rFonts w:hint="eastAsia" w:ascii="方正仿宋_GBK" w:hAnsi="宋体" w:eastAsia="方正仿宋_GBK" w:cs="宋体"/>
                <w:color w:val="000000"/>
                <w:kern w:val="0"/>
                <w:sz w:val="21"/>
                <w:szCs w:val="21"/>
              </w:rPr>
              <w:t>宗及以上集体经营性建设用地入市工作。</w:t>
            </w:r>
          </w:p>
        </w:tc>
        <w:tc>
          <w:tcPr>
            <w:tcW w:w="1863" w:type="dxa"/>
            <w:vMerge w:val="continue"/>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16</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推进农村生态河道建设</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结合黄河故道生态富民廊道建设实际，梳理需治理的县乡级农村河道，新建农村生态河道</w:t>
            </w:r>
            <w:r>
              <w:rPr>
                <w:rFonts w:ascii="Times New Roman" w:hAnsi="Times New Roman" w:eastAsia="方正仿宋_GBK" w:cs="Times New Roman"/>
                <w:color w:val="000000"/>
                <w:kern w:val="0"/>
                <w:sz w:val="21"/>
                <w:szCs w:val="21"/>
              </w:rPr>
              <w:t>20</w:t>
            </w:r>
            <w:r>
              <w:rPr>
                <w:rFonts w:hint="eastAsia" w:ascii="方正仿宋_GBK" w:hAnsi="宋体" w:eastAsia="方正仿宋_GBK" w:cs="宋体"/>
                <w:color w:val="000000"/>
                <w:kern w:val="0"/>
                <w:sz w:val="21"/>
                <w:szCs w:val="21"/>
              </w:rPr>
              <w:t>公里，持续提升农村水环境水平。</w:t>
            </w:r>
          </w:p>
        </w:tc>
        <w:tc>
          <w:tcPr>
            <w:tcW w:w="1863" w:type="dxa"/>
            <w:vMerge w:val="restart"/>
            <w:shd w:val="clear" w:color="auto" w:fill="auto"/>
            <w:noWrap/>
            <w:vAlign w:val="center"/>
          </w:tcPr>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17</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推进黄河故道片区水网运行机制研究</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向淮委积极争取通过七堡枢纽调引骆马湖洪水，编制七堡枢纽工程调引骆马湖洪水方案、七堡枢纽工程调度方案、宿迁市黄河故道运西片水网运行管理机制等技术报告，提高骆马湖与黄河故道片区水系连通</w:t>
            </w:r>
            <w:r>
              <w:rPr>
                <w:rFonts w:hint="eastAsia" w:ascii="方正仿宋_GBK" w:hAnsi="宋体" w:eastAsia="方正仿宋_GBK" w:cs="宋体"/>
                <w:color w:val="000000"/>
                <w:kern w:val="0"/>
                <w:sz w:val="21"/>
                <w:szCs w:val="21"/>
                <w:lang w:val="en-US" w:eastAsia="zh-CN"/>
              </w:rPr>
              <w:t>水平</w:t>
            </w:r>
            <w:r>
              <w:rPr>
                <w:rFonts w:hint="eastAsia" w:ascii="方正仿宋_GBK" w:hAnsi="宋体" w:eastAsia="方正仿宋_GBK" w:cs="宋体"/>
                <w:color w:val="000000"/>
                <w:kern w:val="0"/>
                <w:sz w:val="21"/>
                <w:szCs w:val="21"/>
              </w:rPr>
              <w:t>，增强市级河道水网水动力。</w:t>
            </w:r>
          </w:p>
        </w:tc>
        <w:tc>
          <w:tcPr>
            <w:tcW w:w="1863" w:type="dxa"/>
            <w:vMerge w:val="continue"/>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700" w:type="dxa"/>
            <w:vMerge w:val="restart"/>
            <w:shd w:val="clear" w:color="auto" w:fill="auto"/>
            <w:noWrap/>
            <w:vAlign w:val="center"/>
          </w:tcPr>
          <w:p>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建设富民增收</w:t>
            </w:r>
          </w:p>
          <w:p>
            <w:pPr>
              <w:widowControl/>
              <w:spacing w:line="260" w:lineRule="exact"/>
              <w:jc w:val="center"/>
              <w:rPr>
                <w:rFonts w:ascii="Times New Roman" w:hAnsi="Times New Roman" w:eastAsia="方正仿宋_GBK" w:cs="Times New Roman"/>
                <w:color w:val="000000"/>
                <w:kern w:val="0"/>
                <w:sz w:val="21"/>
                <w:szCs w:val="21"/>
              </w:rPr>
            </w:pPr>
            <w:r>
              <w:rPr>
                <w:rFonts w:hint="eastAsia" w:ascii="方正黑体_GBK" w:hAnsi="方正黑体_GBK" w:eastAsia="方正黑体_GBK" w:cs="方正黑体_GBK"/>
                <w:color w:val="000000"/>
                <w:kern w:val="0"/>
                <w:sz w:val="21"/>
                <w:szCs w:val="21"/>
              </w:rPr>
              <w:t>经济廊道</w:t>
            </w: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18</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推进高标准农田建设</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以高标准农田建设规划为基础，推进数量、质量、生态</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三位一体</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建设，廊道区域建设高标准农田</w:t>
            </w:r>
            <w:r>
              <w:rPr>
                <w:rFonts w:ascii="Times New Roman" w:hAnsi="Times New Roman" w:eastAsia="方正仿宋_GBK" w:cs="Times New Roman"/>
                <w:color w:val="000000"/>
                <w:kern w:val="0"/>
                <w:sz w:val="21"/>
                <w:szCs w:val="21"/>
              </w:rPr>
              <w:t>5.23</w:t>
            </w:r>
            <w:r>
              <w:rPr>
                <w:rFonts w:hint="eastAsia" w:ascii="方正仿宋_GBK" w:hAnsi="宋体" w:eastAsia="方正仿宋_GBK" w:cs="宋体"/>
                <w:color w:val="000000"/>
                <w:kern w:val="0"/>
                <w:sz w:val="21"/>
                <w:szCs w:val="21"/>
              </w:rPr>
              <w:t>万亩。</w:t>
            </w:r>
          </w:p>
        </w:tc>
        <w:tc>
          <w:tcPr>
            <w:tcW w:w="1863" w:type="dxa"/>
            <w:vMerge w:val="restart"/>
            <w:shd w:val="clear" w:color="auto" w:fill="auto"/>
            <w:noWrap/>
            <w:vAlign w:val="center"/>
          </w:tcPr>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19</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w:t>
            </w:r>
            <w:r>
              <w:rPr>
                <w:rFonts w:hint="eastAsia" w:ascii="方正仿宋_GBK" w:hAnsi="宋体" w:eastAsia="方正仿宋_GBK" w:cs="宋体"/>
                <w:color w:val="000000"/>
                <w:kern w:val="0"/>
                <w:sz w:val="21"/>
                <w:szCs w:val="21"/>
                <w:lang w:val="en-US" w:eastAsia="zh-CN"/>
              </w:rPr>
              <w:t>进</w:t>
            </w:r>
            <w:r>
              <w:rPr>
                <w:rFonts w:hint="eastAsia" w:ascii="方正仿宋_GBK" w:hAnsi="宋体" w:eastAsia="方正仿宋_GBK" w:cs="宋体"/>
                <w:color w:val="000000"/>
                <w:kern w:val="0"/>
                <w:sz w:val="21"/>
                <w:szCs w:val="21"/>
              </w:rPr>
              <w:t>农产品精深加工</w:t>
            </w:r>
          </w:p>
        </w:tc>
        <w:tc>
          <w:tcPr>
            <w:tcW w:w="7131" w:type="dxa"/>
            <w:shd w:val="clear" w:color="auto" w:fill="auto"/>
            <w:vAlign w:val="center"/>
          </w:tcPr>
          <w:p>
            <w:pPr>
              <w:widowControl/>
              <w:spacing w:line="260" w:lineRule="exact"/>
              <w:rPr>
                <w:rFonts w:ascii="Times New Roman" w:hAnsi="Times New Roman" w:eastAsia="宋体" w:cs="Times New Roman"/>
                <w:color w:val="000000"/>
                <w:kern w:val="0"/>
                <w:sz w:val="21"/>
                <w:szCs w:val="21"/>
              </w:rPr>
            </w:pPr>
            <w:r>
              <w:rPr>
                <w:rFonts w:hint="eastAsia" w:ascii="方正仿宋_GBK" w:hAnsi="Times New Roman" w:eastAsia="方正仿宋_GBK" w:cs="Times New Roman"/>
                <w:color w:val="000000"/>
                <w:kern w:val="0"/>
                <w:sz w:val="21"/>
                <w:szCs w:val="21"/>
              </w:rPr>
              <w:t>支持农产品加工企业发展，积极争取中央、省、市级财政资金支持农产品加工项目，做好重点企业挂钩帮办及业务指导，推动农产品加工业高质量发展，</w:t>
            </w:r>
            <w:r>
              <w:rPr>
                <w:rFonts w:ascii="Times New Roman" w:hAnsi="Times New Roman" w:eastAsia="宋体" w:cs="Times New Roman"/>
                <w:color w:val="000000"/>
                <w:kern w:val="0"/>
                <w:sz w:val="21"/>
                <w:szCs w:val="21"/>
              </w:rPr>
              <w:t>2025</w:t>
            </w:r>
            <w:r>
              <w:rPr>
                <w:rFonts w:hint="eastAsia" w:ascii="方正仿宋_GBK" w:hAnsi="Times New Roman" w:eastAsia="方正仿宋_GBK" w:cs="Times New Roman"/>
                <w:color w:val="000000"/>
                <w:kern w:val="0"/>
                <w:sz w:val="21"/>
                <w:szCs w:val="21"/>
              </w:rPr>
              <w:t>年新增规上农产品加工企业</w:t>
            </w:r>
            <w:r>
              <w:rPr>
                <w:rFonts w:ascii="Times New Roman" w:hAnsi="Times New Roman" w:eastAsia="宋体" w:cs="Times New Roman"/>
                <w:color w:val="000000"/>
                <w:kern w:val="0"/>
                <w:sz w:val="21"/>
                <w:szCs w:val="21"/>
              </w:rPr>
              <w:t>3</w:t>
            </w:r>
            <w:r>
              <w:rPr>
                <w:rFonts w:hint="eastAsia" w:ascii="方正仿宋_GBK" w:hAnsi="Times New Roman" w:eastAsia="方正仿宋_GBK" w:cs="Times New Roman"/>
                <w:color w:val="000000"/>
                <w:kern w:val="0"/>
                <w:sz w:val="21"/>
                <w:szCs w:val="21"/>
              </w:rPr>
              <w:t>家以上。</w:t>
            </w:r>
          </w:p>
        </w:tc>
        <w:tc>
          <w:tcPr>
            <w:tcW w:w="1863" w:type="dxa"/>
            <w:vMerge w:val="continue"/>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20</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农业科技综合展示基地建设</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结合各地农业产业特点，建设农业科技综合展示基地，示范推广农业科技成果，为农业高质量发展提供科技支撑。累计建成农业科技综合示范基地</w:t>
            </w:r>
            <w:r>
              <w:rPr>
                <w:rFonts w:ascii="Times New Roman" w:hAnsi="Times New Roman" w:eastAsia="方正仿宋_GBK" w:cs="Times New Roman"/>
                <w:color w:val="000000"/>
                <w:kern w:val="0"/>
                <w:sz w:val="21"/>
                <w:szCs w:val="21"/>
              </w:rPr>
              <w:t>4</w:t>
            </w:r>
            <w:r>
              <w:rPr>
                <w:rFonts w:hint="eastAsia" w:ascii="方正仿宋_GBK" w:hAnsi="宋体" w:eastAsia="方正仿宋_GBK" w:cs="宋体"/>
                <w:color w:val="000000"/>
                <w:kern w:val="0"/>
                <w:sz w:val="21"/>
                <w:szCs w:val="21"/>
              </w:rPr>
              <w:t>个。通过基地示范带动，有力</w:t>
            </w:r>
            <w:r>
              <w:rPr>
                <w:rFonts w:hint="eastAsia" w:ascii="方正仿宋_GBK" w:hAnsi="宋体" w:eastAsia="方正仿宋_GBK" w:cs="宋体"/>
                <w:color w:val="000000"/>
                <w:kern w:val="0"/>
                <w:sz w:val="21"/>
                <w:szCs w:val="21"/>
                <w:lang w:val="en-US" w:eastAsia="zh-CN"/>
              </w:rPr>
              <w:t>加强</w:t>
            </w:r>
            <w:r>
              <w:rPr>
                <w:rFonts w:hint="eastAsia" w:ascii="方正仿宋_GBK" w:hAnsi="宋体" w:eastAsia="方正仿宋_GBK" w:cs="宋体"/>
                <w:color w:val="000000"/>
                <w:kern w:val="0"/>
                <w:sz w:val="21"/>
                <w:szCs w:val="21"/>
              </w:rPr>
              <w:t>农业新技术的推广和应用。</w:t>
            </w:r>
          </w:p>
        </w:tc>
        <w:tc>
          <w:tcPr>
            <w:tcW w:w="1863" w:type="dxa"/>
            <w:vMerge w:val="continue"/>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Merge w:val="restart"/>
            <w:shd w:val="clear" w:color="auto" w:fill="auto"/>
            <w:vAlign w:val="center"/>
          </w:tcPr>
          <w:p>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建设富民增收</w:t>
            </w:r>
          </w:p>
          <w:p>
            <w:pPr>
              <w:widowControl/>
              <w:spacing w:line="260" w:lineRule="exact"/>
              <w:jc w:val="center"/>
              <w:rPr>
                <w:rFonts w:ascii="Times New Roman" w:hAnsi="Times New Roman" w:eastAsia="方正仿宋_GBK" w:cs="Times New Roman"/>
                <w:color w:val="000000"/>
                <w:kern w:val="0"/>
                <w:sz w:val="21"/>
                <w:szCs w:val="21"/>
              </w:rPr>
            </w:pPr>
            <w:r>
              <w:rPr>
                <w:rFonts w:hint="eastAsia" w:ascii="方正黑体_GBK" w:hAnsi="方正黑体_GBK" w:eastAsia="方正黑体_GBK" w:cs="方正黑体_GBK"/>
                <w:color w:val="000000"/>
                <w:kern w:val="0"/>
                <w:sz w:val="21"/>
                <w:szCs w:val="21"/>
              </w:rPr>
              <w:t>经济廊道</w:t>
            </w: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21</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实施全程全面机械化示范项目</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按照示范项目实施方案，聚焦机械化短板弱项，加大项目推进力度，积极培育农机示范基地，推广智能化绿色化农业机械，提升农业生产机械化智能化水平，加快全程全面机械化示范项目建设进度。</w:t>
            </w:r>
          </w:p>
        </w:tc>
        <w:tc>
          <w:tcPr>
            <w:tcW w:w="1863" w:type="dxa"/>
            <w:vMerge w:val="restart"/>
            <w:shd w:val="clear" w:color="auto" w:fill="auto"/>
            <w:vAlign w:val="center"/>
          </w:tcPr>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22</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培育农业品牌精品</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持续推动</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宿有千香</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霸王蟹</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等品牌发展，提升品牌影响力。力争</w:t>
            </w:r>
            <w:r>
              <w:rPr>
                <w:rFonts w:ascii="Times New Roman" w:hAnsi="Times New Roman" w:eastAsia="方正仿宋_GBK" w:cs="Times New Roman"/>
                <w:color w:val="000000"/>
                <w:kern w:val="0"/>
                <w:sz w:val="21"/>
                <w:szCs w:val="21"/>
              </w:rPr>
              <w:t>2025</w:t>
            </w:r>
            <w:r>
              <w:rPr>
                <w:rFonts w:hint="eastAsia" w:ascii="方正仿宋_GBK" w:hAnsi="宋体" w:eastAsia="方正仿宋_GBK" w:cs="宋体"/>
                <w:color w:val="000000"/>
                <w:kern w:val="0"/>
                <w:sz w:val="21"/>
                <w:szCs w:val="21"/>
              </w:rPr>
              <w:t>年沿线新增</w:t>
            </w:r>
            <w:r>
              <w:rPr>
                <w:rFonts w:ascii="Times New Roman" w:hAnsi="Times New Roman" w:eastAsia="方正仿宋_GBK" w:cs="Times New Roman"/>
                <w:color w:val="000000"/>
                <w:kern w:val="0"/>
                <w:sz w:val="21"/>
                <w:szCs w:val="21"/>
              </w:rPr>
              <w:t>1</w:t>
            </w:r>
            <w:r>
              <w:rPr>
                <w:rFonts w:hint="eastAsia" w:ascii="方正仿宋_GBK" w:hAnsi="宋体" w:eastAsia="方正仿宋_GBK" w:cs="宋体"/>
                <w:color w:val="000000"/>
                <w:kern w:val="0"/>
                <w:sz w:val="21"/>
                <w:szCs w:val="21"/>
              </w:rPr>
              <w:t>家以上区域公用品牌或产品品牌纳入“江苏农业品牌目录</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w:t>
            </w:r>
          </w:p>
        </w:tc>
        <w:tc>
          <w:tcPr>
            <w:tcW w:w="1863" w:type="dxa"/>
            <w:vMerge w:val="continue"/>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23</w:t>
            </w:r>
          </w:p>
        </w:tc>
        <w:tc>
          <w:tcPr>
            <w:tcW w:w="3243" w:type="dxa"/>
            <w:shd w:val="clear" w:color="auto" w:fill="auto"/>
            <w:noWrap/>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加强农业龙头企业培育</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鼓励支持黄河故道生态富民廊道内农业企业申报市级以上农业龙头企业，</w:t>
            </w:r>
            <w:r>
              <w:rPr>
                <w:rFonts w:ascii="Times New Roman" w:hAnsi="Times New Roman" w:eastAsia="方正仿宋_GBK" w:cs="Times New Roman"/>
                <w:color w:val="000000"/>
                <w:kern w:val="0"/>
                <w:sz w:val="21"/>
                <w:szCs w:val="21"/>
              </w:rPr>
              <w:t>2025</w:t>
            </w:r>
            <w:r>
              <w:rPr>
                <w:rFonts w:hint="eastAsia" w:ascii="方正仿宋_GBK" w:hAnsi="宋体" w:eastAsia="方正仿宋_GBK" w:cs="宋体"/>
                <w:color w:val="000000"/>
                <w:kern w:val="0"/>
                <w:sz w:val="21"/>
                <w:szCs w:val="21"/>
              </w:rPr>
              <w:t>年新增农业产业化市级（含）以上龙头企业</w:t>
            </w:r>
            <w:r>
              <w:rPr>
                <w:rFonts w:ascii="Times New Roman" w:hAnsi="Times New Roman" w:eastAsia="方正仿宋_GBK" w:cs="Times New Roman"/>
                <w:color w:val="000000"/>
                <w:kern w:val="0"/>
                <w:sz w:val="21"/>
                <w:szCs w:val="21"/>
              </w:rPr>
              <w:t>3</w:t>
            </w:r>
            <w:r>
              <w:rPr>
                <w:rFonts w:hint="eastAsia" w:ascii="方正仿宋_GBK" w:hAnsi="宋体" w:eastAsia="方正仿宋_GBK" w:cs="宋体"/>
                <w:color w:val="000000"/>
                <w:kern w:val="0"/>
                <w:sz w:val="21"/>
                <w:szCs w:val="21"/>
              </w:rPr>
              <w:t>家以上。</w:t>
            </w:r>
          </w:p>
        </w:tc>
        <w:tc>
          <w:tcPr>
            <w:tcW w:w="1863" w:type="dxa"/>
            <w:vMerge w:val="continue"/>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24</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推进农业农村重大项目建设</w:t>
            </w:r>
          </w:p>
        </w:tc>
        <w:tc>
          <w:tcPr>
            <w:tcW w:w="7131" w:type="dxa"/>
            <w:shd w:val="clear" w:color="auto" w:fill="auto"/>
            <w:vAlign w:val="center"/>
          </w:tcPr>
          <w:p>
            <w:pPr>
              <w:widowControl/>
              <w:spacing w:line="260" w:lineRule="exact"/>
              <w:rPr>
                <w:rFonts w:ascii="Times New Roman" w:hAnsi="Times New Roman" w:eastAsia="宋体" w:cs="Times New Roman"/>
                <w:kern w:val="0"/>
                <w:sz w:val="21"/>
                <w:szCs w:val="21"/>
              </w:rPr>
            </w:pPr>
            <w:r>
              <w:rPr>
                <w:rFonts w:hint="eastAsia" w:ascii="方正仿宋_GBK" w:hAnsi="Times New Roman" w:eastAsia="方正仿宋_GBK" w:cs="Times New Roman"/>
                <w:kern w:val="0"/>
                <w:sz w:val="21"/>
                <w:szCs w:val="21"/>
              </w:rPr>
              <w:t>加大农业农村重大项目招引力度，加快推动项目向廊道区域集聚，力争</w:t>
            </w:r>
            <w:r>
              <w:rPr>
                <w:rFonts w:ascii="Times New Roman" w:hAnsi="Times New Roman" w:eastAsia="宋体" w:cs="Times New Roman"/>
                <w:kern w:val="0"/>
                <w:sz w:val="21"/>
                <w:szCs w:val="21"/>
              </w:rPr>
              <w:t>2025</w:t>
            </w:r>
            <w:r>
              <w:rPr>
                <w:rFonts w:hint="eastAsia" w:ascii="方正仿宋_GBK" w:hAnsi="Times New Roman" w:eastAsia="方正仿宋_GBK" w:cs="Times New Roman"/>
                <w:kern w:val="0"/>
                <w:sz w:val="21"/>
                <w:szCs w:val="21"/>
              </w:rPr>
              <w:t>年落户廊道区域农业农村重大项目</w:t>
            </w:r>
            <w:r>
              <w:rPr>
                <w:rFonts w:ascii="Times New Roman" w:hAnsi="Times New Roman" w:eastAsia="宋体" w:cs="Times New Roman"/>
                <w:kern w:val="0"/>
                <w:sz w:val="21"/>
                <w:szCs w:val="21"/>
              </w:rPr>
              <w:t>40</w:t>
            </w:r>
            <w:r>
              <w:rPr>
                <w:rFonts w:hint="eastAsia" w:ascii="方正仿宋_GBK" w:hAnsi="Times New Roman" w:eastAsia="方正仿宋_GBK" w:cs="Times New Roman"/>
                <w:kern w:val="0"/>
                <w:sz w:val="21"/>
                <w:szCs w:val="21"/>
              </w:rPr>
              <w:t>个以上。</w:t>
            </w:r>
          </w:p>
        </w:tc>
        <w:tc>
          <w:tcPr>
            <w:tcW w:w="1863" w:type="dxa"/>
            <w:vMerge w:val="continue"/>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25</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建设农业产业强镇</w:t>
            </w:r>
          </w:p>
        </w:tc>
        <w:tc>
          <w:tcPr>
            <w:tcW w:w="7131" w:type="dxa"/>
            <w:shd w:val="clear" w:color="auto" w:fill="auto"/>
            <w:vAlign w:val="center"/>
          </w:tcPr>
          <w:p>
            <w:pPr>
              <w:widowControl/>
              <w:spacing w:line="26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鼓励支持沿线新袁镇、卢集镇、埠子镇、南蔡乡等乡镇对照标准开展全国农业产业强镇申报创建，加强创建工作指导和对上沟通协调，力争</w:t>
            </w:r>
            <w:r>
              <w:rPr>
                <w:rFonts w:ascii="Times New Roman" w:hAnsi="Times New Roman" w:eastAsia="方正仿宋_GBK" w:cs="Times New Roman"/>
                <w:color w:val="000000"/>
                <w:kern w:val="0"/>
                <w:sz w:val="21"/>
                <w:szCs w:val="21"/>
              </w:rPr>
              <w:t>2025</w:t>
            </w:r>
            <w:r>
              <w:rPr>
                <w:rFonts w:hint="eastAsia" w:ascii="方正仿宋_GBK" w:hAnsi="宋体" w:eastAsia="方正仿宋_GBK" w:cs="宋体"/>
                <w:color w:val="000000"/>
                <w:kern w:val="0"/>
                <w:sz w:val="21"/>
                <w:szCs w:val="21"/>
              </w:rPr>
              <w:t>年实现突破，全市新增</w:t>
            </w:r>
            <w:r>
              <w:rPr>
                <w:rFonts w:ascii="Times New Roman" w:hAnsi="Times New Roman" w:eastAsia="方正仿宋_GBK" w:cs="Times New Roman"/>
                <w:color w:val="000000"/>
                <w:kern w:val="0"/>
                <w:sz w:val="21"/>
                <w:szCs w:val="21"/>
              </w:rPr>
              <w:t>1</w:t>
            </w:r>
            <w:r>
              <w:rPr>
                <w:rFonts w:hint="eastAsia" w:ascii="方正仿宋_GBK" w:hAnsi="宋体" w:eastAsia="方正仿宋_GBK" w:cs="宋体"/>
                <w:color w:val="000000"/>
                <w:kern w:val="0"/>
                <w:sz w:val="21"/>
                <w:szCs w:val="21"/>
              </w:rPr>
              <w:t>家全国农业产业强镇。</w:t>
            </w:r>
          </w:p>
        </w:tc>
        <w:tc>
          <w:tcPr>
            <w:tcW w:w="1863" w:type="dxa"/>
            <w:vMerge w:val="continue"/>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26</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培育现代农业产业园区</w:t>
            </w:r>
          </w:p>
        </w:tc>
        <w:tc>
          <w:tcPr>
            <w:tcW w:w="7131" w:type="dxa"/>
            <w:shd w:val="clear" w:color="auto" w:fill="auto"/>
            <w:vAlign w:val="center"/>
          </w:tcPr>
          <w:p>
            <w:pPr>
              <w:widowControl/>
              <w:spacing w:line="260" w:lineRule="exact"/>
              <w:rPr>
                <w:rFonts w:ascii="Times New Roman" w:hAnsi="Times New Roman" w:eastAsia="宋体" w:cs="Times New Roman"/>
                <w:kern w:val="0"/>
                <w:sz w:val="21"/>
                <w:szCs w:val="21"/>
              </w:rPr>
            </w:pPr>
            <w:r>
              <w:rPr>
                <w:rFonts w:hint="eastAsia" w:ascii="方正仿宋_GBK" w:hAnsi="Times New Roman" w:eastAsia="方正仿宋_GBK" w:cs="Times New Roman"/>
                <w:kern w:val="0"/>
                <w:sz w:val="21"/>
                <w:szCs w:val="21"/>
              </w:rPr>
              <w:t>实施园区提档升级行动，推动国省级园区建设农产品加工集中区，加快宿城区（埠子）、泗阳县（李口）新型食品产业园建设，年内新竣工新型食品加工项目</w:t>
            </w:r>
            <w:r>
              <w:rPr>
                <w:rFonts w:ascii="Times New Roman" w:hAnsi="Times New Roman" w:eastAsia="宋体" w:cs="Times New Roman"/>
                <w:kern w:val="0"/>
                <w:sz w:val="21"/>
                <w:szCs w:val="21"/>
              </w:rPr>
              <w:t>4</w:t>
            </w:r>
            <w:r>
              <w:rPr>
                <w:rFonts w:hint="eastAsia" w:ascii="方正仿宋_GBK" w:hAnsi="Times New Roman" w:eastAsia="方正仿宋_GBK" w:cs="Times New Roman"/>
                <w:kern w:val="0"/>
                <w:sz w:val="21"/>
                <w:szCs w:val="21"/>
              </w:rPr>
              <w:t>个以上。</w:t>
            </w:r>
          </w:p>
        </w:tc>
        <w:tc>
          <w:tcPr>
            <w:tcW w:w="1863" w:type="dxa"/>
            <w:vMerge w:val="continue"/>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27</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推进果蔬产业链强链补链</w:t>
            </w:r>
          </w:p>
        </w:tc>
        <w:tc>
          <w:tcPr>
            <w:tcW w:w="7131" w:type="dxa"/>
            <w:shd w:val="clear" w:color="auto" w:fill="auto"/>
            <w:vAlign w:val="center"/>
          </w:tcPr>
          <w:p>
            <w:pPr>
              <w:widowControl/>
              <w:spacing w:line="26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加快</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两群三带</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建设，加快绿色蔬菜保供基地建设，推进老旧设施改造提升；推动黄河故道精品林果产业提档升级，提升精深加工能力；积极争取国家食用菌产业集群项目。</w:t>
            </w:r>
          </w:p>
        </w:tc>
        <w:tc>
          <w:tcPr>
            <w:tcW w:w="1863" w:type="dxa"/>
            <w:vMerge w:val="continue"/>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28</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乐业宿迁</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就业创业促进行动</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在廊道沿线建设</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家门口</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就业服务站</w:t>
            </w:r>
            <w:r>
              <w:rPr>
                <w:rFonts w:ascii="Times New Roman" w:hAnsi="Times New Roman" w:eastAsia="方正仿宋_GBK" w:cs="Times New Roman"/>
                <w:color w:val="000000"/>
                <w:kern w:val="0"/>
                <w:sz w:val="21"/>
                <w:szCs w:val="21"/>
              </w:rPr>
              <w:t>2</w:t>
            </w:r>
            <w:r>
              <w:rPr>
                <w:rFonts w:hint="eastAsia" w:ascii="方正仿宋_GBK" w:hAnsi="宋体" w:eastAsia="方正仿宋_GBK" w:cs="宋体"/>
                <w:color w:val="000000"/>
                <w:kern w:val="0"/>
                <w:sz w:val="21"/>
                <w:szCs w:val="21"/>
              </w:rPr>
              <w:t>家；组织开展创业政策宣传、创业指导服务不少于</w:t>
            </w:r>
            <w:r>
              <w:rPr>
                <w:rFonts w:ascii="Times New Roman" w:hAnsi="Times New Roman" w:eastAsia="方正仿宋_GBK" w:cs="Times New Roman"/>
                <w:color w:val="000000"/>
                <w:kern w:val="0"/>
                <w:sz w:val="21"/>
                <w:szCs w:val="21"/>
              </w:rPr>
              <w:t>2</w:t>
            </w:r>
            <w:r>
              <w:rPr>
                <w:rFonts w:hint="eastAsia" w:ascii="方正仿宋_GBK" w:hAnsi="宋体" w:eastAsia="方正仿宋_GBK" w:cs="宋体"/>
                <w:color w:val="000000"/>
                <w:kern w:val="0"/>
                <w:sz w:val="21"/>
                <w:szCs w:val="21"/>
              </w:rPr>
              <w:t>次。</w:t>
            </w:r>
          </w:p>
        </w:tc>
        <w:tc>
          <w:tcPr>
            <w:tcW w:w="1863" w:type="dxa"/>
            <w:shd w:val="clear" w:color="auto" w:fill="auto"/>
            <w:noWrap/>
            <w:vAlign w:val="center"/>
          </w:tcPr>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市人力资源</w:t>
            </w:r>
          </w:p>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29</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开展农业社会化服务网络建设</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围绕耕种管收开展土地托管服务，在洋河新区洋北张渡村开展省级农业数字化建设试点，建设高粱基地</w:t>
            </w:r>
            <w:r>
              <w:rPr>
                <w:rFonts w:ascii="Times New Roman" w:hAnsi="Times New Roman" w:eastAsia="方正仿宋_GBK" w:cs="Times New Roman"/>
                <w:color w:val="000000"/>
                <w:kern w:val="0"/>
                <w:sz w:val="21"/>
                <w:szCs w:val="21"/>
              </w:rPr>
              <w:t>1000</w:t>
            </w:r>
            <w:r>
              <w:rPr>
                <w:rFonts w:hint="eastAsia" w:ascii="方正仿宋_GBK" w:hAnsi="宋体" w:eastAsia="方正仿宋_GBK" w:cs="宋体"/>
                <w:color w:val="000000"/>
                <w:kern w:val="0"/>
                <w:sz w:val="21"/>
                <w:szCs w:val="21"/>
              </w:rPr>
              <w:t>亩，开展全天候环境气象监测、虫情分析等。</w:t>
            </w:r>
          </w:p>
        </w:tc>
        <w:tc>
          <w:tcPr>
            <w:tcW w:w="1863" w:type="dxa"/>
            <w:shd w:val="clear" w:color="auto" w:fill="auto"/>
            <w:noWrap/>
            <w:vAlign w:val="center"/>
          </w:tcPr>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市供销总社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00" w:type="dxa"/>
            <w:vMerge w:val="restart"/>
            <w:shd w:val="clear" w:color="auto" w:fill="auto"/>
            <w:noWrap/>
            <w:vAlign w:val="center"/>
          </w:tcPr>
          <w:p>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建设城乡一体</w:t>
            </w:r>
          </w:p>
          <w:p>
            <w:pPr>
              <w:widowControl/>
              <w:spacing w:line="260" w:lineRule="exact"/>
              <w:jc w:val="center"/>
              <w:rPr>
                <w:rFonts w:ascii="Times New Roman" w:hAnsi="Times New Roman" w:eastAsia="方正仿宋_GBK" w:cs="Times New Roman"/>
                <w:color w:val="000000"/>
                <w:kern w:val="0"/>
                <w:sz w:val="21"/>
                <w:szCs w:val="21"/>
              </w:rPr>
            </w:pPr>
            <w:r>
              <w:rPr>
                <w:rFonts w:hint="eastAsia" w:ascii="方正黑体_GBK" w:hAnsi="方正黑体_GBK" w:eastAsia="方正黑体_GBK" w:cs="方正黑体_GBK"/>
                <w:color w:val="000000"/>
                <w:kern w:val="0"/>
                <w:sz w:val="21"/>
                <w:szCs w:val="21"/>
              </w:rPr>
              <w:t>示范廊道</w:t>
            </w: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30</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高质量建设宜居宜业和美乡村</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以黄河故道生态富民廊道为重点区域，加快推动宜居宜业和美乡村建设，</w:t>
            </w:r>
            <w:r>
              <w:rPr>
                <w:rFonts w:ascii="Times New Roman" w:hAnsi="Times New Roman" w:eastAsia="方正仿宋_GBK" w:cs="Times New Roman"/>
                <w:color w:val="000000"/>
                <w:kern w:val="0"/>
                <w:sz w:val="21"/>
                <w:szCs w:val="21"/>
              </w:rPr>
              <w:t>2025</w:t>
            </w:r>
            <w:r>
              <w:rPr>
                <w:rFonts w:hint="eastAsia" w:ascii="方正仿宋_GBK" w:hAnsi="宋体" w:eastAsia="方正仿宋_GBK" w:cs="宋体"/>
                <w:color w:val="000000"/>
                <w:kern w:val="0"/>
                <w:sz w:val="21"/>
                <w:szCs w:val="21"/>
              </w:rPr>
              <w:t>年推动泗阳县、宿城区</w:t>
            </w:r>
            <w:r>
              <w:rPr>
                <w:rFonts w:ascii="Times New Roman" w:hAnsi="Times New Roman" w:eastAsia="方正仿宋_GBK" w:cs="Times New Roman"/>
                <w:color w:val="000000"/>
                <w:kern w:val="0"/>
                <w:sz w:val="21"/>
                <w:szCs w:val="21"/>
              </w:rPr>
              <w:t>3</w:t>
            </w:r>
            <w:r>
              <w:rPr>
                <w:rFonts w:hint="eastAsia" w:ascii="方正仿宋_GBK" w:hAnsi="宋体" w:eastAsia="方正仿宋_GBK" w:cs="宋体"/>
                <w:color w:val="000000"/>
                <w:kern w:val="0"/>
                <w:sz w:val="21"/>
                <w:szCs w:val="21"/>
              </w:rPr>
              <w:t>个和美乡村片区达到省级建设标准，启动建设省级和美乡村</w:t>
            </w:r>
            <w:r>
              <w:rPr>
                <w:rFonts w:ascii="Times New Roman" w:hAnsi="Times New Roman" w:eastAsia="方正仿宋_GBK" w:cs="Times New Roman"/>
                <w:color w:val="000000"/>
                <w:kern w:val="0"/>
                <w:sz w:val="21"/>
                <w:szCs w:val="21"/>
              </w:rPr>
              <w:t>15</w:t>
            </w:r>
            <w:r>
              <w:rPr>
                <w:rFonts w:hint="eastAsia" w:ascii="方正仿宋_GBK" w:hAnsi="宋体" w:eastAsia="方正仿宋_GBK" w:cs="宋体"/>
                <w:color w:val="000000"/>
                <w:kern w:val="0"/>
                <w:sz w:val="21"/>
                <w:szCs w:val="21"/>
              </w:rPr>
              <w:t>个以上。</w:t>
            </w:r>
          </w:p>
        </w:tc>
        <w:tc>
          <w:tcPr>
            <w:tcW w:w="1863" w:type="dxa"/>
            <w:vMerge w:val="restart"/>
            <w:shd w:val="clear" w:color="auto" w:fill="auto"/>
            <w:noWrap/>
            <w:vAlign w:val="center"/>
          </w:tcPr>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31</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推动农业设施抵押贷款</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开展农业设施确权，推动农业设施抵押，变</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资产</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为资金。</w:t>
            </w:r>
          </w:p>
        </w:tc>
        <w:tc>
          <w:tcPr>
            <w:tcW w:w="1863" w:type="dxa"/>
            <w:vMerge w:val="continue"/>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32</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创建省优质幼儿园</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进一步加大省优质园创建力度，积极动员、督促、指导沿线区域符合条件的幼儿园参与省优创建，创建省级优质幼儿园不少于</w:t>
            </w:r>
            <w:r>
              <w:rPr>
                <w:rFonts w:ascii="Times New Roman" w:hAnsi="Times New Roman" w:eastAsia="方正仿宋_GBK" w:cs="Times New Roman"/>
                <w:color w:val="000000"/>
                <w:kern w:val="0"/>
                <w:sz w:val="21"/>
                <w:szCs w:val="21"/>
              </w:rPr>
              <w:t>1</w:t>
            </w:r>
            <w:r>
              <w:rPr>
                <w:rFonts w:hint="eastAsia" w:ascii="方正仿宋_GBK" w:hAnsi="宋体" w:eastAsia="方正仿宋_GBK" w:cs="宋体"/>
                <w:color w:val="000000"/>
                <w:kern w:val="0"/>
                <w:sz w:val="21"/>
                <w:szCs w:val="21"/>
              </w:rPr>
              <w:t>所，推动学前教育普及普惠安全优质发展。</w:t>
            </w:r>
          </w:p>
        </w:tc>
        <w:tc>
          <w:tcPr>
            <w:tcW w:w="1863" w:type="dxa"/>
            <w:shd w:val="clear" w:color="auto" w:fill="auto"/>
            <w:noWrap/>
            <w:vAlign w:val="center"/>
          </w:tcPr>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700" w:type="dxa"/>
            <w:vMerge w:val="restart"/>
            <w:shd w:val="clear" w:color="auto" w:fill="auto"/>
            <w:vAlign w:val="center"/>
          </w:tcPr>
          <w:p>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建设城乡一体</w:t>
            </w:r>
          </w:p>
          <w:p>
            <w:pPr>
              <w:widowControl/>
              <w:spacing w:line="260" w:lineRule="exact"/>
              <w:jc w:val="center"/>
              <w:rPr>
                <w:rFonts w:ascii="Times New Roman" w:hAnsi="Times New Roman" w:eastAsia="方正仿宋_GBK" w:cs="Times New Roman"/>
                <w:color w:val="000000"/>
                <w:kern w:val="0"/>
                <w:sz w:val="21"/>
                <w:szCs w:val="21"/>
              </w:rPr>
            </w:pPr>
            <w:r>
              <w:rPr>
                <w:rFonts w:hint="eastAsia" w:ascii="方正黑体_GBK" w:hAnsi="方正黑体_GBK" w:eastAsia="方正黑体_GBK" w:cs="方正黑体_GBK"/>
                <w:color w:val="000000"/>
                <w:kern w:val="0"/>
                <w:sz w:val="21"/>
                <w:szCs w:val="21"/>
              </w:rPr>
              <w:t>示范廊道</w:t>
            </w: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33</w:t>
            </w:r>
          </w:p>
        </w:tc>
        <w:tc>
          <w:tcPr>
            <w:tcW w:w="3243" w:type="dxa"/>
            <w:shd w:val="clear" w:color="auto" w:fill="auto"/>
            <w:vAlign w:val="center"/>
          </w:tcPr>
          <w:p>
            <w:pPr>
              <w:widowControl/>
              <w:spacing w:line="26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推进农村区域医疗卫生中心内涵建设</w:t>
            </w:r>
          </w:p>
        </w:tc>
        <w:tc>
          <w:tcPr>
            <w:tcW w:w="7131" w:type="dxa"/>
            <w:shd w:val="clear" w:color="auto" w:fill="auto"/>
            <w:vAlign w:val="center"/>
          </w:tcPr>
          <w:p>
            <w:pPr>
              <w:widowControl/>
              <w:spacing w:line="26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加快</w:t>
            </w:r>
            <w:r>
              <w:rPr>
                <w:rFonts w:ascii="Times New Roman" w:hAnsi="Times New Roman" w:eastAsia="方正仿宋_GBK" w:cs="Times New Roman"/>
                <w:kern w:val="0"/>
                <w:sz w:val="21"/>
                <w:szCs w:val="21"/>
              </w:rPr>
              <w:t>“</w:t>
            </w:r>
            <w:r>
              <w:rPr>
                <w:rFonts w:hint="eastAsia" w:ascii="方正仿宋_GBK" w:hAnsi="宋体" w:eastAsia="方正仿宋_GBK" w:cs="宋体"/>
                <w:kern w:val="0"/>
                <w:sz w:val="21"/>
                <w:szCs w:val="21"/>
              </w:rPr>
              <w:t>十大功能中心</w:t>
            </w:r>
            <w:r>
              <w:rPr>
                <w:rFonts w:ascii="Times New Roman" w:hAnsi="Times New Roman" w:eastAsia="方正仿宋_GBK" w:cs="Times New Roman"/>
                <w:kern w:val="0"/>
                <w:sz w:val="21"/>
                <w:szCs w:val="21"/>
              </w:rPr>
              <w:t>”</w:t>
            </w:r>
            <w:r>
              <w:rPr>
                <w:rFonts w:hint="eastAsia" w:ascii="方正仿宋_GBK" w:hAnsi="宋体" w:eastAsia="方正仿宋_GBK" w:cs="宋体"/>
                <w:kern w:val="0"/>
                <w:sz w:val="21"/>
                <w:szCs w:val="21"/>
              </w:rPr>
              <w:t>建设，到</w:t>
            </w:r>
            <w:r>
              <w:rPr>
                <w:rFonts w:ascii="Times New Roman" w:hAnsi="Times New Roman" w:eastAsia="方正仿宋_GBK" w:cs="Times New Roman"/>
                <w:kern w:val="0"/>
                <w:sz w:val="21"/>
                <w:szCs w:val="21"/>
              </w:rPr>
              <w:t>2025</w:t>
            </w:r>
            <w:r>
              <w:rPr>
                <w:rFonts w:hint="eastAsia" w:ascii="方正仿宋_GBK" w:hAnsi="宋体" w:eastAsia="方正仿宋_GBK" w:cs="宋体"/>
                <w:kern w:val="0"/>
                <w:sz w:val="21"/>
                <w:szCs w:val="21"/>
              </w:rPr>
              <w:t>年末，各农村区域医疗卫生中心至少完成</w:t>
            </w:r>
            <w:r>
              <w:rPr>
                <w:rFonts w:ascii="Times New Roman" w:hAnsi="Times New Roman" w:eastAsia="方正仿宋_GBK" w:cs="Times New Roman"/>
                <w:kern w:val="0"/>
                <w:sz w:val="21"/>
                <w:szCs w:val="21"/>
              </w:rPr>
              <w:t>1</w:t>
            </w:r>
            <w:r>
              <w:rPr>
                <w:rFonts w:hint="eastAsia" w:ascii="方正仿宋_GBK" w:hAnsi="宋体" w:eastAsia="方正仿宋_GBK" w:cs="宋体"/>
                <w:kern w:val="0"/>
                <w:sz w:val="21"/>
                <w:szCs w:val="21"/>
              </w:rPr>
              <w:t>个</w:t>
            </w:r>
            <w:r>
              <w:rPr>
                <w:rFonts w:ascii="Times New Roman" w:hAnsi="Times New Roman" w:eastAsia="方正仿宋_GBK" w:cs="Times New Roman"/>
                <w:kern w:val="0"/>
                <w:sz w:val="21"/>
                <w:szCs w:val="21"/>
              </w:rPr>
              <w:t>“</w:t>
            </w:r>
            <w:r>
              <w:rPr>
                <w:rFonts w:hint="eastAsia" w:ascii="方正仿宋_GBK" w:hAnsi="宋体" w:eastAsia="方正仿宋_GBK" w:cs="宋体"/>
                <w:kern w:val="0"/>
                <w:sz w:val="21"/>
                <w:szCs w:val="21"/>
              </w:rPr>
              <w:t>十大功能中心</w:t>
            </w:r>
            <w:r>
              <w:rPr>
                <w:rFonts w:ascii="Times New Roman" w:hAnsi="Times New Roman" w:eastAsia="方正仿宋_GBK" w:cs="Times New Roman"/>
                <w:kern w:val="0"/>
                <w:sz w:val="21"/>
                <w:szCs w:val="21"/>
              </w:rPr>
              <w:t>”</w:t>
            </w:r>
            <w:r>
              <w:rPr>
                <w:rFonts w:hint="eastAsia" w:ascii="方正仿宋_GBK" w:hAnsi="宋体" w:eastAsia="方正仿宋_GBK" w:cs="宋体"/>
                <w:kern w:val="0"/>
                <w:sz w:val="21"/>
                <w:szCs w:val="21"/>
              </w:rPr>
              <w:t>建设任务，实现农村区域医疗卫生中心全覆盖。</w:t>
            </w:r>
          </w:p>
        </w:tc>
        <w:tc>
          <w:tcPr>
            <w:tcW w:w="1863" w:type="dxa"/>
            <w:vMerge w:val="restart"/>
            <w:shd w:val="clear" w:color="auto" w:fill="auto"/>
            <w:noWrap/>
            <w:vAlign w:val="center"/>
          </w:tcPr>
          <w:p>
            <w:pPr>
              <w:widowControl/>
              <w:spacing w:line="260" w:lineRule="exact"/>
              <w:jc w:val="center"/>
              <w:rPr>
                <w:rFonts w:ascii="方正仿宋_GBK" w:hAnsi="宋体" w:eastAsia="方正仿宋_GBK" w:cs="宋体"/>
                <w:kern w:val="0"/>
                <w:sz w:val="21"/>
                <w:szCs w:val="21"/>
              </w:rPr>
            </w:pPr>
            <w:r>
              <w:rPr>
                <w:rFonts w:hint="eastAsia" w:ascii="方正仿宋_GBK" w:hAnsi="宋体" w:eastAsia="方正仿宋_GBK" w:cs="宋体"/>
                <w:kern w:val="0"/>
                <w:sz w:val="21"/>
                <w:szCs w:val="21"/>
              </w:rPr>
              <w:t>市卫生健康委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34</w:t>
            </w:r>
          </w:p>
        </w:tc>
        <w:tc>
          <w:tcPr>
            <w:tcW w:w="3243" w:type="dxa"/>
            <w:shd w:val="clear" w:color="auto" w:fill="auto"/>
            <w:vAlign w:val="center"/>
          </w:tcPr>
          <w:p>
            <w:pPr>
              <w:widowControl/>
              <w:spacing w:line="260" w:lineRule="exact"/>
              <w:jc w:val="left"/>
              <w:rPr>
                <w:rFonts w:ascii="方正仿宋_GBK" w:hAnsi="宋体" w:eastAsia="方正仿宋_GBK" w:cs="宋体"/>
                <w:kern w:val="0"/>
                <w:sz w:val="21"/>
                <w:szCs w:val="21"/>
              </w:rPr>
            </w:pPr>
            <w:r>
              <w:rPr>
                <w:rFonts w:hint="eastAsia" w:ascii="方正仿宋_GBK" w:hAnsi="宋体" w:eastAsia="方正仿宋_GBK" w:cs="宋体"/>
                <w:kern w:val="0"/>
                <w:sz w:val="21"/>
                <w:szCs w:val="21"/>
              </w:rPr>
              <w:t>开展</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kern w:val="0"/>
                <w:sz w:val="21"/>
                <w:szCs w:val="21"/>
              </w:rPr>
              <w:t>优质服务基层行</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kern w:val="0"/>
                <w:sz w:val="21"/>
                <w:szCs w:val="21"/>
              </w:rPr>
              <w:t>创建</w:t>
            </w:r>
          </w:p>
        </w:tc>
        <w:tc>
          <w:tcPr>
            <w:tcW w:w="7131" w:type="dxa"/>
            <w:shd w:val="clear" w:color="auto" w:fill="auto"/>
            <w:vAlign w:val="center"/>
          </w:tcPr>
          <w:p>
            <w:pPr>
              <w:widowControl/>
              <w:spacing w:line="260" w:lineRule="exact"/>
              <w:rPr>
                <w:rFonts w:ascii="方正仿宋_GBK" w:hAnsi="宋体" w:eastAsia="方正仿宋_GBK" w:cs="宋体"/>
                <w:kern w:val="0"/>
                <w:sz w:val="21"/>
                <w:szCs w:val="21"/>
              </w:rPr>
            </w:pPr>
            <w:r>
              <w:rPr>
                <w:rFonts w:hint="eastAsia" w:ascii="方正仿宋_GBK" w:hAnsi="宋体" w:eastAsia="方正仿宋_GBK" w:cs="宋体"/>
                <w:kern w:val="0"/>
                <w:sz w:val="21"/>
                <w:szCs w:val="21"/>
              </w:rPr>
              <w:t>基层医疗卫生机构推荐标准达标率达</w:t>
            </w:r>
            <w:r>
              <w:rPr>
                <w:rFonts w:ascii="Times New Roman" w:hAnsi="Times New Roman" w:eastAsia="方正仿宋_GBK" w:cs="Times New Roman"/>
                <w:kern w:val="0"/>
                <w:sz w:val="21"/>
                <w:szCs w:val="21"/>
              </w:rPr>
              <w:t>60%</w:t>
            </w:r>
            <w:r>
              <w:rPr>
                <w:rFonts w:hint="eastAsia" w:ascii="方正仿宋_GBK" w:hAnsi="宋体" w:eastAsia="方正仿宋_GBK" w:cs="宋体"/>
                <w:kern w:val="0"/>
                <w:sz w:val="21"/>
                <w:szCs w:val="21"/>
              </w:rPr>
              <w:t>。以县区为单位，持续推动基层医疗卫生机构服务能力提升。达到国家优质服务基层行活动服务能力推荐标准的乡镇卫生院和社区卫生服务中心占比达到</w:t>
            </w:r>
            <w:r>
              <w:rPr>
                <w:rFonts w:ascii="Times New Roman" w:hAnsi="Times New Roman" w:eastAsia="方正仿宋_GBK" w:cs="Times New Roman"/>
                <w:kern w:val="0"/>
                <w:sz w:val="21"/>
                <w:szCs w:val="21"/>
              </w:rPr>
              <w:t>60%</w:t>
            </w:r>
            <w:r>
              <w:rPr>
                <w:rFonts w:hint="eastAsia" w:ascii="方正仿宋_GBK" w:hAnsi="宋体" w:eastAsia="方正仿宋_GBK" w:cs="宋体"/>
                <w:kern w:val="0"/>
                <w:sz w:val="21"/>
                <w:szCs w:val="21"/>
              </w:rPr>
              <w:t>。</w:t>
            </w:r>
          </w:p>
        </w:tc>
        <w:tc>
          <w:tcPr>
            <w:tcW w:w="1863" w:type="dxa"/>
            <w:vMerge w:val="continue"/>
            <w:vAlign w:val="center"/>
          </w:tcPr>
          <w:p>
            <w:pPr>
              <w:widowControl/>
              <w:spacing w:line="260" w:lineRule="exact"/>
              <w:jc w:val="left"/>
              <w:rPr>
                <w:rFonts w:ascii="方正仿宋_GBK" w:hAnsi="宋体" w:eastAsia="方正仿宋_GBK" w:cs="宋体"/>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35</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推进沿线</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双千兆</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网络建设</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全面推进廊道沿线区域</w:t>
            </w:r>
            <w:r>
              <w:rPr>
                <w:rFonts w:ascii="Times New Roman" w:hAnsi="Times New Roman" w:eastAsia="方正仿宋_GBK" w:cs="Times New Roman"/>
                <w:color w:val="000000"/>
                <w:kern w:val="0"/>
                <w:sz w:val="21"/>
                <w:szCs w:val="21"/>
              </w:rPr>
              <w:t>2025</w:t>
            </w:r>
            <w:r>
              <w:rPr>
                <w:rFonts w:hint="eastAsia" w:ascii="方正仿宋_GBK" w:hAnsi="宋体" w:eastAsia="方正仿宋_GBK" w:cs="宋体"/>
                <w:color w:val="000000"/>
                <w:kern w:val="0"/>
                <w:sz w:val="21"/>
                <w:szCs w:val="21"/>
              </w:rPr>
              <w:t>年千兆光网建设和</w:t>
            </w:r>
            <w:r>
              <w:rPr>
                <w:rFonts w:ascii="Times New Roman" w:hAnsi="Times New Roman" w:eastAsia="方正仿宋_GBK" w:cs="Times New Roman"/>
                <w:color w:val="000000"/>
                <w:kern w:val="0"/>
                <w:sz w:val="21"/>
                <w:szCs w:val="21"/>
              </w:rPr>
              <w:t>4/5G</w:t>
            </w:r>
            <w:r>
              <w:rPr>
                <w:rFonts w:hint="eastAsia" w:ascii="方正仿宋_GBK" w:hAnsi="宋体" w:eastAsia="方正仿宋_GBK" w:cs="宋体"/>
                <w:color w:val="000000"/>
                <w:kern w:val="0"/>
                <w:sz w:val="21"/>
                <w:szCs w:val="21"/>
              </w:rPr>
              <w:t>网络连续覆盖，新增</w:t>
            </w:r>
            <w:r>
              <w:rPr>
                <w:rFonts w:ascii="Times New Roman" w:hAnsi="Times New Roman" w:eastAsia="方正仿宋_GBK" w:cs="Times New Roman"/>
                <w:color w:val="000000"/>
                <w:kern w:val="0"/>
                <w:sz w:val="21"/>
                <w:szCs w:val="21"/>
              </w:rPr>
              <w:t>4G/5G</w:t>
            </w:r>
            <w:r>
              <w:rPr>
                <w:rFonts w:hint="eastAsia" w:ascii="方正仿宋_GBK" w:hAnsi="宋体" w:eastAsia="方正仿宋_GBK" w:cs="宋体"/>
                <w:color w:val="000000"/>
                <w:kern w:val="0"/>
                <w:sz w:val="21"/>
                <w:szCs w:val="21"/>
              </w:rPr>
              <w:t>基站</w:t>
            </w:r>
            <w:r>
              <w:rPr>
                <w:rFonts w:ascii="Times New Roman" w:hAnsi="Times New Roman" w:eastAsia="方正仿宋_GBK" w:cs="Times New Roman"/>
                <w:color w:val="000000"/>
                <w:kern w:val="0"/>
                <w:sz w:val="21"/>
                <w:szCs w:val="21"/>
              </w:rPr>
              <w:t>171</w:t>
            </w:r>
            <w:r>
              <w:rPr>
                <w:rFonts w:hint="eastAsia" w:ascii="方正仿宋_GBK" w:hAnsi="宋体" w:eastAsia="方正仿宋_GBK" w:cs="宋体"/>
                <w:color w:val="000000"/>
                <w:kern w:val="0"/>
                <w:sz w:val="21"/>
                <w:szCs w:val="21"/>
              </w:rPr>
              <w:t>个，新增光纤宽带用户</w:t>
            </w:r>
            <w:r>
              <w:rPr>
                <w:rFonts w:ascii="Times New Roman" w:hAnsi="Times New Roman" w:eastAsia="方正仿宋_GBK" w:cs="Times New Roman"/>
                <w:color w:val="000000"/>
                <w:kern w:val="0"/>
                <w:sz w:val="21"/>
                <w:szCs w:val="21"/>
              </w:rPr>
              <w:t>8000</w:t>
            </w:r>
            <w:r>
              <w:rPr>
                <w:rFonts w:hint="eastAsia" w:ascii="方正仿宋_GBK" w:hAnsi="宋体" w:eastAsia="方正仿宋_GBK" w:cs="宋体"/>
                <w:color w:val="000000"/>
                <w:kern w:val="0"/>
                <w:sz w:val="21"/>
                <w:szCs w:val="21"/>
              </w:rPr>
              <w:t>户，新增</w:t>
            </w:r>
            <w:r>
              <w:rPr>
                <w:rFonts w:ascii="Times New Roman" w:hAnsi="Times New Roman" w:eastAsia="方正仿宋_GBK" w:cs="Times New Roman"/>
                <w:color w:val="000000"/>
                <w:kern w:val="0"/>
                <w:sz w:val="21"/>
                <w:szCs w:val="21"/>
              </w:rPr>
              <w:t>10G-PON</w:t>
            </w:r>
            <w:r>
              <w:rPr>
                <w:rFonts w:hint="eastAsia" w:ascii="方正仿宋_GBK" w:hAnsi="宋体" w:eastAsia="方正仿宋_GBK" w:cs="宋体"/>
                <w:color w:val="000000"/>
                <w:kern w:val="0"/>
                <w:sz w:val="21"/>
                <w:szCs w:val="21"/>
              </w:rPr>
              <w:t>端口</w:t>
            </w:r>
            <w:r>
              <w:rPr>
                <w:rFonts w:ascii="Times New Roman" w:hAnsi="Times New Roman" w:eastAsia="方正仿宋_GBK" w:cs="Times New Roman"/>
                <w:color w:val="000000"/>
                <w:kern w:val="0"/>
                <w:sz w:val="21"/>
                <w:szCs w:val="21"/>
              </w:rPr>
              <w:t>3648</w:t>
            </w:r>
            <w:r>
              <w:rPr>
                <w:rFonts w:hint="eastAsia" w:ascii="方正仿宋_GBK" w:hAnsi="宋体" w:eastAsia="方正仿宋_GBK" w:cs="宋体"/>
                <w:color w:val="000000"/>
                <w:kern w:val="0"/>
                <w:sz w:val="21"/>
                <w:szCs w:val="21"/>
              </w:rPr>
              <w:t>个。</w:t>
            </w:r>
          </w:p>
        </w:tc>
        <w:tc>
          <w:tcPr>
            <w:tcW w:w="1863" w:type="dxa"/>
            <w:shd w:val="clear" w:color="auto" w:fill="auto"/>
            <w:noWrap/>
            <w:vAlign w:val="center"/>
          </w:tcPr>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市通管办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36</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加强财政政策支持</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积极争取中央、省资金支持，严格落实省乡村振兴考核财政支农投入</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两个高于</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目标任务，逐步提高土地出让收入用于农业农村比例，切实加大市县财政对黄河故道生态富民廊道建设资金的保障能力和投入力度，推动重点项目落地落实。</w:t>
            </w:r>
          </w:p>
        </w:tc>
        <w:tc>
          <w:tcPr>
            <w:tcW w:w="1863" w:type="dxa"/>
            <w:shd w:val="clear" w:color="auto" w:fill="auto"/>
            <w:noWrap/>
            <w:vAlign w:val="center"/>
          </w:tcPr>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37</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深化金融支持生态产品价值实现</w:t>
            </w:r>
            <w:r>
              <w:rPr>
                <w:rFonts w:hint="eastAsia" w:ascii="方正仿宋_GBK" w:hAnsi="宋体" w:eastAsia="方正仿宋_GBK" w:cs="宋体"/>
                <w:color w:val="000000"/>
                <w:kern w:val="0"/>
                <w:sz w:val="21"/>
                <w:szCs w:val="21"/>
              </w:rPr>
              <w:br w:type="page"/>
            </w:r>
            <w:r>
              <w:rPr>
                <w:rFonts w:hint="eastAsia" w:ascii="方正仿宋_GBK" w:hAnsi="宋体" w:eastAsia="方正仿宋_GBK" w:cs="宋体"/>
                <w:color w:val="000000"/>
                <w:kern w:val="0"/>
                <w:sz w:val="21"/>
                <w:szCs w:val="21"/>
              </w:rPr>
              <w:t>工作机制</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①建立重大项目融资监测机制，按季开展重大项目走访及融资情况监测，推动各金融机构强化廊道建设重大项目金融支持力度</w:t>
            </w:r>
            <w:r>
              <w:rPr>
                <w:rFonts w:hint="eastAsia" w:ascii="方正仿宋_GBK" w:hAnsi="宋体" w:eastAsia="方正仿宋_GBK" w:cs="宋体"/>
                <w:color w:val="000000"/>
                <w:kern w:val="0"/>
                <w:sz w:val="21"/>
                <w:szCs w:val="21"/>
                <w:lang w:eastAsia="zh-CN"/>
              </w:rPr>
              <w:t>；</w:t>
            </w:r>
            <w:r>
              <w:rPr>
                <w:rFonts w:hint="eastAsia" w:ascii="方正仿宋_GBK" w:hAnsi="宋体" w:eastAsia="方正仿宋_GBK" w:cs="宋体"/>
                <w:color w:val="000000"/>
                <w:kern w:val="0"/>
                <w:sz w:val="21"/>
                <w:szCs w:val="21"/>
              </w:rPr>
              <w:t>②搭建绿色金融及生态产品重点项目信息沟通交流平台，建立</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银环</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绿色金融信息共享机制，动态更新重点环保企业、取得排污许可企业名单及涉及生态领域重点项目清单，推动机构开展网格化金融服务</w:t>
            </w:r>
            <w:r>
              <w:rPr>
                <w:rFonts w:hint="eastAsia" w:ascii="方正仿宋_GBK" w:hAnsi="宋体" w:eastAsia="方正仿宋_GBK" w:cs="宋体"/>
                <w:color w:val="000000"/>
                <w:kern w:val="0"/>
                <w:sz w:val="21"/>
                <w:szCs w:val="21"/>
                <w:lang w:eastAsia="zh-CN"/>
              </w:rPr>
              <w:t>；</w:t>
            </w:r>
            <w:r>
              <w:rPr>
                <w:rFonts w:hint="eastAsia" w:ascii="方正仿宋_GBK" w:hAnsi="宋体" w:eastAsia="方正仿宋_GBK" w:cs="宋体"/>
                <w:color w:val="000000"/>
                <w:kern w:val="0"/>
                <w:sz w:val="21"/>
                <w:szCs w:val="21"/>
              </w:rPr>
              <w:t>③在已推动落地</w:t>
            </w:r>
            <w:r>
              <w:rPr>
                <w:rFonts w:ascii="Times New Roman" w:hAnsi="Times New Roman" w:eastAsia="方正仿宋_GBK" w:cs="Times New Roman"/>
                <w:color w:val="000000"/>
                <w:kern w:val="0"/>
                <w:sz w:val="21"/>
                <w:szCs w:val="21"/>
              </w:rPr>
              <w:t>“VEP</w:t>
            </w:r>
            <w:r>
              <w:rPr>
                <w:rFonts w:hint="eastAsia" w:ascii="方正仿宋_GBK" w:hAnsi="宋体" w:eastAsia="方正仿宋_GBK" w:cs="宋体"/>
                <w:color w:val="000000"/>
                <w:kern w:val="0"/>
                <w:sz w:val="21"/>
                <w:szCs w:val="21"/>
              </w:rPr>
              <w:t>生态修复贷</w:t>
            </w:r>
            <w:r>
              <w:rPr>
                <w:rFonts w:ascii="Times New Roman" w:hAnsi="Times New Roman" w:eastAsia="方正仿宋_GBK" w:cs="Times New Roman"/>
                <w:color w:val="000000"/>
                <w:kern w:val="0"/>
                <w:sz w:val="21"/>
                <w:szCs w:val="21"/>
              </w:rPr>
              <w:t>”“VEP</w:t>
            </w:r>
            <w:r>
              <w:rPr>
                <w:rFonts w:hint="eastAsia" w:ascii="方正仿宋_GBK" w:hAnsi="宋体" w:eastAsia="方正仿宋_GBK" w:cs="宋体"/>
                <w:color w:val="000000"/>
                <w:kern w:val="0"/>
                <w:sz w:val="21"/>
                <w:szCs w:val="21"/>
              </w:rPr>
              <w:t>花木贷</w:t>
            </w:r>
            <w:r>
              <w:rPr>
                <w:rFonts w:ascii="Times New Roman" w:hAnsi="Times New Roman" w:eastAsia="方正仿宋_GBK" w:cs="Times New Roman"/>
                <w:color w:val="000000"/>
                <w:kern w:val="0"/>
                <w:sz w:val="21"/>
                <w:szCs w:val="21"/>
              </w:rPr>
              <w:t>”“VEP</w:t>
            </w:r>
            <w:r>
              <w:rPr>
                <w:rFonts w:hint="eastAsia" w:ascii="方正仿宋_GBK" w:hAnsi="宋体" w:eastAsia="方正仿宋_GBK" w:cs="宋体"/>
                <w:color w:val="000000"/>
                <w:kern w:val="0"/>
                <w:sz w:val="21"/>
                <w:szCs w:val="21"/>
              </w:rPr>
              <w:t>生态品牌贷</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基础上，扩大金融创新产品和模式在廊道重点项目的应用范围。充分发挥保险保障作用，探索</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银保协作</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模式，推动银保协作在金融支持生态产品价值实现领域发挥合力。</w:t>
            </w:r>
          </w:p>
        </w:tc>
        <w:tc>
          <w:tcPr>
            <w:tcW w:w="1863" w:type="dxa"/>
            <w:shd w:val="clear" w:color="auto" w:fill="auto"/>
            <w:vAlign w:val="center"/>
          </w:tcPr>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国家金融监督管理总局</w:t>
            </w:r>
            <w:r>
              <w:rPr>
                <w:rFonts w:ascii="Times New Roman" w:hAnsi="Times New Roman" w:eastAsia="方正仿宋_GBK" w:cs="Times New Roman"/>
                <w:color w:val="000000"/>
                <w:kern w:val="0"/>
                <w:sz w:val="21"/>
                <w:szCs w:val="21"/>
              </w:rPr>
              <w:br w:type="page"/>
            </w:r>
            <w:r>
              <w:rPr>
                <w:rFonts w:hint="eastAsia" w:ascii="方正仿宋_GBK" w:hAnsi="宋体" w:eastAsia="方正仿宋_GBK" w:cs="宋体"/>
                <w:color w:val="000000"/>
                <w:kern w:val="0"/>
                <w:sz w:val="21"/>
                <w:szCs w:val="21"/>
              </w:rPr>
              <w:t>宿迁监管分局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38</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央行资金助力乡村振兴</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发挥央行资金正向激励和杠杆撬动作用，创新特色</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再贷款</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信贷产品，持续加大对环境治理、生态保护、循环经济、绿色制造等领域的金融支持力度，促进乡村生态与经济良性循环。</w:t>
            </w:r>
            <w:r>
              <w:rPr>
                <w:rFonts w:ascii="Times New Roman" w:hAnsi="Times New Roman" w:eastAsia="方正仿宋_GBK" w:cs="Times New Roman"/>
                <w:color w:val="000000"/>
                <w:kern w:val="0"/>
                <w:sz w:val="21"/>
                <w:szCs w:val="21"/>
              </w:rPr>
              <w:t>2025</w:t>
            </w:r>
            <w:r>
              <w:rPr>
                <w:rFonts w:hint="eastAsia" w:ascii="方正仿宋_GBK" w:hAnsi="宋体" w:eastAsia="方正仿宋_GBK" w:cs="宋体"/>
                <w:color w:val="000000"/>
                <w:kern w:val="0"/>
                <w:sz w:val="21"/>
                <w:szCs w:val="21"/>
              </w:rPr>
              <w:t>年，力争累计投放再贷款再贴现金额不低于</w:t>
            </w:r>
            <w:r>
              <w:rPr>
                <w:rFonts w:ascii="Times New Roman" w:hAnsi="Times New Roman" w:eastAsia="方正仿宋_GBK" w:cs="Times New Roman"/>
                <w:color w:val="000000"/>
                <w:kern w:val="0"/>
                <w:sz w:val="21"/>
                <w:szCs w:val="21"/>
              </w:rPr>
              <w:t>150</w:t>
            </w:r>
            <w:r>
              <w:rPr>
                <w:rFonts w:hint="eastAsia" w:ascii="方正仿宋_GBK" w:hAnsi="宋体" w:eastAsia="方正仿宋_GBK" w:cs="宋体"/>
                <w:color w:val="000000"/>
                <w:kern w:val="0"/>
                <w:sz w:val="21"/>
                <w:szCs w:val="21"/>
              </w:rPr>
              <w:t>亿元，支持农户、小微企业和民营企业等各类市场主体不低于</w:t>
            </w:r>
            <w:r>
              <w:rPr>
                <w:rFonts w:ascii="Times New Roman" w:hAnsi="Times New Roman" w:eastAsia="方正仿宋_GBK" w:cs="Times New Roman"/>
                <w:color w:val="000000"/>
                <w:kern w:val="0"/>
                <w:sz w:val="21"/>
                <w:szCs w:val="21"/>
              </w:rPr>
              <w:t>2</w:t>
            </w:r>
            <w:r>
              <w:rPr>
                <w:rFonts w:hint="eastAsia" w:ascii="方正仿宋_GBK" w:hAnsi="宋体" w:eastAsia="方正仿宋_GBK" w:cs="宋体"/>
                <w:color w:val="000000"/>
                <w:kern w:val="0"/>
                <w:sz w:val="21"/>
                <w:szCs w:val="21"/>
              </w:rPr>
              <w:t>万户，绿色贷款增速不低于各项贷款增速。</w:t>
            </w:r>
          </w:p>
        </w:tc>
        <w:tc>
          <w:tcPr>
            <w:tcW w:w="1863" w:type="dxa"/>
            <w:shd w:val="clear" w:color="auto" w:fill="auto"/>
            <w:noWrap/>
            <w:vAlign w:val="center"/>
          </w:tcPr>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人民银行</w:t>
            </w:r>
          </w:p>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宿迁分行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700" w:type="dxa"/>
            <w:vMerge w:val="continue"/>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39</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完善农村寄递服务设施</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推动在廊道沿线新建村级寄递物流综合服务站</w:t>
            </w:r>
            <w:r>
              <w:rPr>
                <w:rFonts w:ascii="Times New Roman" w:hAnsi="Times New Roman" w:eastAsia="方正仿宋_GBK" w:cs="Times New Roman"/>
                <w:color w:val="000000"/>
                <w:kern w:val="0"/>
                <w:sz w:val="21"/>
                <w:szCs w:val="21"/>
              </w:rPr>
              <w:t>10</w:t>
            </w:r>
            <w:r>
              <w:rPr>
                <w:rFonts w:hint="eastAsia" w:ascii="方正仿宋_GBK" w:hAnsi="宋体" w:eastAsia="方正仿宋_GBK" w:cs="宋体"/>
                <w:color w:val="000000"/>
                <w:kern w:val="0"/>
                <w:sz w:val="21"/>
                <w:szCs w:val="21"/>
              </w:rPr>
              <w:t>个。深化推进宿城区</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交邮快</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融合，全面推动</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一村一站</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工程，进一步完善农村服务网络，提升快递服务水平。</w:t>
            </w:r>
          </w:p>
        </w:tc>
        <w:tc>
          <w:tcPr>
            <w:tcW w:w="1863" w:type="dxa"/>
            <w:shd w:val="clear" w:color="auto" w:fill="auto"/>
            <w:noWrap/>
            <w:vAlign w:val="center"/>
          </w:tcPr>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市邮政管理局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1700" w:type="dxa"/>
            <w:vMerge w:val="restart"/>
            <w:shd w:val="clear" w:color="auto" w:fill="auto"/>
            <w:noWrap/>
            <w:vAlign w:val="center"/>
          </w:tcPr>
          <w:p>
            <w:pPr>
              <w:widowControl/>
              <w:spacing w:line="260" w:lineRule="exact"/>
              <w:jc w:val="center"/>
              <w:rPr>
                <w:rFonts w:hint="eastAsia" w:ascii="方正黑体_GBK" w:hAnsi="方正黑体_GBK" w:eastAsia="方正黑体_GBK" w:cs="方正黑体_GBK"/>
                <w:color w:val="000000"/>
                <w:kern w:val="0"/>
                <w:sz w:val="21"/>
                <w:szCs w:val="21"/>
              </w:rPr>
            </w:pPr>
            <w:r>
              <w:rPr>
                <w:rFonts w:hint="eastAsia" w:ascii="方正黑体_GBK" w:hAnsi="方正黑体_GBK" w:eastAsia="方正黑体_GBK" w:cs="方正黑体_GBK"/>
                <w:color w:val="000000"/>
                <w:kern w:val="0"/>
                <w:sz w:val="21"/>
                <w:szCs w:val="21"/>
              </w:rPr>
              <w:t>建设文旅融合</w:t>
            </w:r>
          </w:p>
          <w:p>
            <w:pPr>
              <w:widowControl/>
              <w:spacing w:line="260" w:lineRule="exact"/>
              <w:jc w:val="center"/>
              <w:rPr>
                <w:rFonts w:ascii="Times New Roman" w:hAnsi="Times New Roman" w:eastAsia="方正仿宋_GBK" w:cs="Times New Roman"/>
                <w:color w:val="000000"/>
                <w:kern w:val="0"/>
                <w:sz w:val="21"/>
                <w:szCs w:val="21"/>
              </w:rPr>
            </w:pPr>
            <w:r>
              <w:rPr>
                <w:rFonts w:hint="eastAsia" w:ascii="方正黑体_GBK" w:hAnsi="方正黑体_GBK" w:eastAsia="方正黑体_GBK" w:cs="方正黑体_GBK"/>
                <w:color w:val="000000"/>
                <w:kern w:val="0"/>
                <w:sz w:val="21"/>
                <w:szCs w:val="21"/>
              </w:rPr>
              <w:t>展示廊道</w:t>
            </w: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40</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实施龙王庙行宫保护工程、健全完善非遗保护名录体系</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对龙王庙行宫现有文物建筑开展维修保护工作；认定并公布市五批非遗代表性传承人，启动市五批非遗代表性项目申报，加大项目保护力度，壮大市级非遗传承人队伍。</w:t>
            </w:r>
          </w:p>
        </w:tc>
        <w:tc>
          <w:tcPr>
            <w:tcW w:w="1863" w:type="dxa"/>
            <w:vMerge w:val="restart"/>
            <w:shd w:val="clear" w:color="auto" w:fill="auto"/>
            <w:noWrap/>
            <w:vAlign w:val="center"/>
          </w:tcPr>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市文化广电和</w:t>
            </w:r>
          </w:p>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700" w:type="dxa"/>
            <w:vMerge w:val="continue"/>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41</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开展</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宿秀千技</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系列非遗宣传展示活动</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深入挖掘故道沿线非遗资源，围绕</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宿秀千技</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主题，举办</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非遗大集</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非遗嘉年华</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等各类非遗宣传展示活动</w:t>
            </w:r>
            <w:r>
              <w:rPr>
                <w:rFonts w:ascii="Times New Roman" w:hAnsi="Times New Roman" w:eastAsia="方正仿宋_GBK" w:cs="Times New Roman"/>
                <w:color w:val="000000"/>
                <w:kern w:val="0"/>
                <w:sz w:val="21"/>
                <w:szCs w:val="21"/>
              </w:rPr>
              <w:t>10</w:t>
            </w:r>
            <w:r>
              <w:rPr>
                <w:rFonts w:hint="eastAsia" w:ascii="方正仿宋_GBK" w:hAnsi="宋体" w:eastAsia="方正仿宋_GBK" w:cs="宋体"/>
                <w:color w:val="000000"/>
                <w:kern w:val="0"/>
                <w:sz w:val="21"/>
                <w:szCs w:val="21"/>
              </w:rPr>
              <w:t>次以上，打造非遗体验新场景，推动非遗融入现代生活。</w:t>
            </w:r>
          </w:p>
        </w:tc>
        <w:tc>
          <w:tcPr>
            <w:tcW w:w="1863" w:type="dxa"/>
            <w:vMerge w:val="continue"/>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700" w:type="dxa"/>
            <w:vMerge w:val="continue"/>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42</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推动沿线旅游景区打造特色旅游商品</w:t>
            </w:r>
          </w:p>
        </w:tc>
        <w:tc>
          <w:tcPr>
            <w:tcW w:w="7131" w:type="dxa"/>
            <w:shd w:val="clear" w:color="auto" w:fill="auto"/>
            <w:vAlign w:val="center"/>
          </w:tcPr>
          <w:p>
            <w:pPr>
              <w:widowControl/>
              <w:spacing w:line="260" w:lineRule="exact"/>
              <w:rPr>
                <w:rFonts w:ascii="Times New Roman" w:hAnsi="Times New Roman" w:eastAsia="宋体" w:cs="Times New Roman"/>
                <w:color w:val="000000"/>
                <w:kern w:val="0"/>
                <w:sz w:val="21"/>
                <w:szCs w:val="21"/>
              </w:rPr>
            </w:pPr>
            <w:r>
              <w:rPr>
                <w:rFonts w:hint="eastAsia" w:ascii="方正仿宋_GBK" w:hAnsi="Times New Roman" w:eastAsia="方正仿宋_GBK" w:cs="Times New Roman"/>
                <w:color w:val="000000"/>
                <w:kern w:val="0"/>
                <w:sz w:val="21"/>
                <w:szCs w:val="21"/>
              </w:rPr>
              <w:t>鼓励景区以当地特色文化为基础，以游客需求为导向，开发廊道沿线特色旅游产品不少于</w:t>
            </w:r>
            <w:r>
              <w:rPr>
                <w:rFonts w:ascii="Times New Roman" w:hAnsi="Times New Roman" w:eastAsia="宋体" w:cs="Times New Roman"/>
                <w:color w:val="000000"/>
                <w:kern w:val="0"/>
                <w:sz w:val="21"/>
                <w:szCs w:val="21"/>
              </w:rPr>
              <w:t>2</w:t>
            </w:r>
            <w:r>
              <w:rPr>
                <w:rFonts w:hint="eastAsia" w:ascii="方正仿宋_GBK" w:hAnsi="Times New Roman" w:eastAsia="方正仿宋_GBK" w:cs="Times New Roman"/>
                <w:color w:val="000000"/>
                <w:kern w:val="0"/>
                <w:sz w:val="21"/>
                <w:szCs w:val="21"/>
              </w:rPr>
              <w:t>件。</w:t>
            </w:r>
          </w:p>
        </w:tc>
        <w:tc>
          <w:tcPr>
            <w:tcW w:w="1863" w:type="dxa"/>
            <w:vMerge w:val="continue"/>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700" w:type="dxa"/>
            <w:vMerge w:val="continue"/>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43</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发布黄河故道沿线乡村旅游季系列产品</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开展廊道沿线游购乡村系列活动不少于</w:t>
            </w:r>
            <w:r>
              <w:rPr>
                <w:rFonts w:ascii="Times New Roman" w:hAnsi="Times New Roman" w:eastAsia="方正仿宋_GBK" w:cs="Times New Roman"/>
                <w:color w:val="000000"/>
                <w:kern w:val="0"/>
                <w:sz w:val="21"/>
                <w:szCs w:val="21"/>
              </w:rPr>
              <w:t>5</w:t>
            </w:r>
            <w:r>
              <w:rPr>
                <w:rFonts w:hint="eastAsia" w:ascii="方正仿宋_GBK" w:hAnsi="宋体" w:eastAsia="方正仿宋_GBK" w:cs="宋体"/>
                <w:color w:val="000000"/>
                <w:kern w:val="0"/>
                <w:sz w:val="21"/>
                <w:szCs w:val="21"/>
              </w:rPr>
              <w:t>场；推出廊道沿线乡村旅游四季产品不少于</w:t>
            </w:r>
            <w:r>
              <w:rPr>
                <w:rFonts w:ascii="Times New Roman" w:hAnsi="Times New Roman" w:eastAsia="方正仿宋_GBK" w:cs="Times New Roman"/>
                <w:color w:val="000000"/>
                <w:kern w:val="0"/>
                <w:sz w:val="21"/>
                <w:szCs w:val="21"/>
              </w:rPr>
              <w:t>30</w:t>
            </w:r>
            <w:r>
              <w:rPr>
                <w:rFonts w:hint="eastAsia" w:ascii="方正仿宋_GBK" w:hAnsi="宋体" w:eastAsia="方正仿宋_GBK" w:cs="宋体"/>
                <w:color w:val="000000"/>
                <w:kern w:val="0"/>
                <w:sz w:val="21"/>
                <w:szCs w:val="21"/>
              </w:rPr>
              <w:t>个。</w:t>
            </w:r>
          </w:p>
        </w:tc>
        <w:tc>
          <w:tcPr>
            <w:tcW w:w="1863" w:type="dxa"/>
            <w:vMerge w:val="continue"/>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700" w:type="dxa"/>
            <w:vMerge w:val="continue"/>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44</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打造</w:t>
            </w:r>
            <w:r>
              <w:rPr>
                <w:rFonts w:ascii="Times New Roman" w:hAnsi="Times New Roman" w:eastAsia="方正仿宋_GBK" w:cs="Times New Roman"/>
                <w:color w:val="000000"/>
                <w:kern w:val="0"/>
                <w:sz w:val="21"/>
                <w:szCs w:val="21"/>
              </w:rPr>
              <w:t>“2</w:t>
            </w:r>
            <w:r>
              <w:rPr>
                <w:rFonts w:hint="eastAsia" w:ascii="方正仿宋_GBK" w:hAnsi="宋体" w:eastAsia="方正仿宋_GBK" w:cs="宋体"/>
                <w:color w:val="000000"/>
                <w:kern w:val="0"/>
                <w:sz w:val="21"/>
                <w:szCs w:val="21"/>
              </w:rPr>
              <w:t>个半小时</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自驾游品牌</w:t>
            </w:r>
          </w:p>
        </w:tc>
        <w:tc>
          <w:tcPr>
            <w:tcW w:w="7131" w:type="dxa"/>
            <w:shd w:val="clear" w:color="auto" w:fill="auto"/>
            <w:noWrap/>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组织赴黄河故道沿线城市开展推介活动不少于</w:t>
            </w:r>
            <w:r>
              <w:rPr>
                <w:rFonts w:ascii="Times New Roman" w:hAnsi="Times New Roman" w:eastAsia="方正仿宋_GBK" w:cs="Times New Roman"/>
                <w:color w:val="000000"/>
                <w:kern w:val="0"/>
                <w:sz w:val="21"/>
                <w:szCs w:val="21"/>
              </w:rPr>
              <w:t>1</w:t>
            </w:r>
            <w:r>
              <w:rPr>
                <w:rFonts w:hint="eastAsia" w:ascii="方正仿宋_GBK" w:hAnsi="宋体" w:eastAsia="方正仿宋_GBK" w:cs="宋体"/>
                <w:color w:val="000000"/>
                <w:kern w:val="0"/>
                <w:sz w:val="21"/>
                <w:szCs w:val="21"/>
              </w:rPr>
              <w:t>次。</w:t>
            </w:r>
          </w:p>
        </w:tc>
        <w:tc>
          <w:tcPr>
            <w:tcW w:w="1863" w:type="dxa"/>
            <w:vMerge w:val="continue"/>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1700" w:type="dxa"/>
            <w:vMerge w:val="continue"/>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45</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推动景区景点品牌创建</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推动皂河龙运城创建</w:t>
            </w:r>
            <w:r>
              <w:rPr>
                <w:rFonts w:ascii="Times New Roman" w:hAnsi="Times New Roman" w:eastAsia="方正仿宋_GBK" w:cs="Times New Roman"/>
                <w:color w:val="000000"/>
                <w:kern w:val="0"/>
                <w:sz w:val="21"/>
                <w:szCs w:val="21"/>
              </w:rPr>
              <w:t>4A</w:t>
            </w:r>
            <w:r>
              <w:rPr>
                <w:rFonts w:hint="eastAsia" w:ascii="方正仿宋_GBK" w:hAnsi="宋体" w:eastAsia="方正仿宋_GBK" w:cs="宋体"/>
                <w:color w:val="000000"/>
                <w:kern w:val="0"/>
                <w:sz w:val="21"/>
                <w:szCs w:val="21"/>
              </w:rPr>
              <w:t>级旅游景区，推动牛角朱海旅游度假区创建省级旅游度假区。力争宿城区蔡集镇牛角村创建全国乡村旅游重点村、王官集镇尹黄村创建省级乡村旅游重点村。</w:t>
            </w:r>
          </w:p>
        </w:tc>
        <w:tc>
          <w:tcPr>
            <w:tcW w:w="1863" w:type="dxa"/>
            <w:vMerge w:val="continue"/>
            <w:vAlign w:val="center"/>
          </w:tcPr>
          <w:p>
            <w:pPr>
              <w:widowControl/>
              <w:spacing w:line="260" w:lineRule="exact"/>
              <w:jc w:val="left"/>
              <w:rPr>
                <w:rFonts w:ascii="方正仿宋_GBK" w:hAnsi="宋体" w:eastAsia="方正仿宋_GBK" w:cs="宋体"/>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700" w:type="dxa"/>
            <w:vMerge w:val="continue"/>
            <w:vAlign w:val="center"/>
          </w:tcPr>
          <w:p>
            <w:pPr>
              <w:widowControl/>
              <w:spacing w:line="260" w:lineRule="exact"/>
              <w:jc w:val="center"/>
              <w:rPr>
                <w:rFonts w:ascii="Times New Roman" w:hAnsi="Times New Roman" w:eastAsia="方正仿宋_GBK" w:cs="Times New Roman"/>
                <w:color w:val="000000"/>
                <w:kern w:val="0"/>
                <w:sz w:val="21"/>
                <w:szCs w:val="21"/>
              </w:rPr>
            </w:pPr>
          </w:p>
        </w:tc>
        <w:tc>
          <w:tcPr>
            <w:tcW w:w="721" w:type="dxa"/>
            <w:shd w:val="clear" w:color="auto" w:fill="auto"/>
            <w:vAlign w:val="center"/>
          </w:tcPr>
          <w:p>
            <w:pPr>
              <w:widowControl/>
              <w:spacing w:line="260" w:lineRule="exact"/>
              <w:jc w:val="center"/>
              <w:rPr>
                <w:rFonts w:ascii="Times New Roman" w:hAnsi="Times New Roman" w:eastAsia="方正仿宋_GBK" w:cs="Times New Roman"/>
                <w:color w:val="000000"/>
                <w:kern w:val="0"/>
                <w:sz w:val="21"/>
                <w:szCs w:val="21"/>
              </w:rPr>
            </w:pPr>
            <w:r>
              <w:rPr>
                <w:rFonts w:ascii="Times New Roman" w:hAnsi="Times New Roman" w:eastAsia="方正仿宋_GBK" w:cs="Times New Roman"/>
                <w:color w:val="000000"/>
                <w:kern w:val="0"/>
                <w:sz w:val="21"/>
                <w:szCs w:val="21"/>
              </w:rPr>
              <w:t>46</w:t>
            </w:r>
          </w:p>
        </w:tc>
        <w:tc>
          <w:tcPr>
            <w:tcW w:w="3243" w:type="dxa"/>
            <w:shd w:val="clear" w:color="auto" w:fill="auto"/>
            <w:vAlign w:val="center"/>
          </w:tcPr>
          <w:p>
            <w:pPr>
              <w:widowControl/>
              <w:spacing w:line="260" w:lineRule="exact"/>
              <w:jc w:val="lef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挖掘宣传黄河故道文化</w:t>
            </w:r>
          </w:p>
        </w:tc>
        <w:tc>
          <w:tcPr>
            <w:tcW w:w="7131" w:type="dxa"/>
            <w:shd w:val="clear" w:color="auto" w:fill="auto"/>
            <w:vAlign w:val="center"/>
          </w:tcPr>
          <w:p>
            <w:pPr>
              <w:widowControl/>
              <w:spacing w:line="260" w:lineRule="exact"/>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①推进黄河故道沿线《皂河镇志》《王官集镇志》编纂工作，挖掘、记录乡土文化；②为</w:t>
            </w:r>
            <w:r>
              <w:rPr>
                <w:rFonts w:ascii="Times New Roman" w:hAnsi="Times New Roman" w:eastAsia="方正仿宋_GBK" w:cs="Times New Roman"/>
                <w:color w:val="000000"/>
                <w:kern w:val="0"/>
                <w:sz w:val="21"/>
                <w:szCs w:val="21"/>
              </w:rPr>
              <w:t>2025</w:t>
            </w:r>
            <w:r>
              <w:rPr>
                <w:rFonts w:hint="eastAsia" w:ascii="方正仿宋_GBK" w:hAnsi="宋体" w:eastAsia="方正仿宋_GBK" w:cs="宋体"/>
                <w:color w:val="000000"/>
                <w:kern w:val="0"/>
                <w:sz w:val="21"/>
                <w:szCs w:val="21"/>
              </w:rPr>
              <w:t>年新设置的</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史志驿站</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w:t>
            </w:r>
            <w:r>
              <w:rPr>
                <w:rFonts w:hint="eastAsia" w:ascii="方正仿宋_GBK" w:hAnsi="宋体" w:eastAsia="方正仿宋_GBK" w:cs="宋体"/>
                <w:color w:val="000000"/>
                <w:kern w:val="0"/>
                <w:sz w:val="21"/>
                <w:szCs w:val="21"/>
                <w:lang w:val="en-US" w:eastAsia="zh-CN"/>
              </w:rPr>
              <w:t>配备</w:t>
            </w:r>
            <w:r>
              <w:rPr>
                <w:rFonts w:hint="eastAsia" w:ascii="方正仿宋_GBK" w:hAnsi="宋体" w:eastAsia="方正仿宋_GBK" w:cs="宋体"/>
                <w:color w:val="000000"/>
                <w:kern w:val="0"/>
                <w:sz w:val="21"/>
                <w:szCs w:val="21"/>
              </w:rPr>
              <w:t>新出版的《宿迁乡土志》等黄河故道文化地情普及读物；③在</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宿迁史志</w:t>
            </w:r>
            <w:r>
              <w:rPr>
                <w:rFonts w:ascii="Times New Roman" w:hAnsi="Times New Roman" w:eastAsia="方正仿宋_GBK" w:cs="Times New Roman"/>
                <w:color w:val="000000"/>
                <w:kern w:val="0"/>
                <w:sz w:val="21"/>
                <w:szCs w:val="21"/>
              </w:rPr>
              <w:t>”</w:t>
            </w:r>
            <w:r>
              <w:rPr>
                <w:rFonts w:hint="eastAsia" w:ascii="方正仿宋_GBK" w:hAnsi="宋体" w:eastAsia="方正仿宋_GBK" w:cs="宋体"/>
                <w:color w:val="000000"/>
                <w:kern w:val="0"/>
                <w:sz w:val="21"/>
                <w:szCs w:val="21"/>
              </w:rPr>
              <w:t>微信公众号发布关于黄河故道文化史志文章，讲好宿迁治水患、兴水工、畅漕运的历史故事。</w:t>
            </w:r>
          </w:p>
        </w:tc>
        <w:tc>
          <w:tcPr>
            <w:tcW w:w="1863" w:type="dxa"/>
            <w:shd w:val="clear" w:color="auto" w:fill="auto"/>
            <w:noWrap/>
            <w:vAlign w:val="center"/>
          </w:tcPr>
          <w:p>
            <w:pPr>
              <w:widowControl/>
              <w:spacing w:line="260" w:lineRule="exact"/>
              <w:jc w:val="center"/>
              <w:rPr>
                <w:rFonts w:ascii="方正仿宋_GBK" w:hAnsi="宋体" w:eastAsia="方正仿宋_GBK" w:cs="宋体"/>
                <w:color w:val="000000"/>
                <w:kern w:val="0"/>
                <w:sz w:val="21"/>
                <w:szCs w:val="21"/>
              </w:rPr>
            </w:pPr>
            <w:r>
              <w:rPr>
                <w:rFonts w:hint="eastAsia" w:ascii="方正仿宋_GBK" w:hAnsi="宋体" w:eastAsia="方正仿宋_GBK" w:cs="宋体"/>
                <w:color w:val="000000"/>
                <w:kern w:val="0"/>
                <w:sz w:val="21"/>
                <w:szCs w:val="21"/>
              </w:rPr>
              <w:t>市方志办</w:t>
            </w:r>
          </w:p>
        </w:tc>
      </w:tr>
    </w:tbl>
    <w:p>
      <w:pPr>
        <w:spacing w:line="480" w:lineRule="exact"/>
        <w:rPr>
          <w:rFonts w:ascii="Times New Roman" w:hAnsi="Times New Roman" w:cs="Times New Roman"/>
          <w:szCs w:val="28"/>
        </w:rPr>
        <w:sectPr>
          <w:pgSz w:w="16838" w:h="11906" w:orient="landscape"/>
          <w:pgMar w:top="1134" w:right="1134" w:bottom="1134" w:left="1134" w:header="851" w:footer="907" w:gutter="0"/>
          <w:cols w:space="0" w:num="1"/>
          <w:docGrid w:type="lines" w:linePitch="381" w:charSpace="0"/>
        </w:sect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cs="Times New Roman"/>
          <w:szCs w:val="28"/>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szCs w:val="28"/>
          <w:lang w:val="en-US" w:eastAsia="zh-CN"/>
        </w:rPr>
      </w:pPr>
    </w:p>
    <w:p>
      <w:pPr>
        <w:shd w:val="clear"/>
        <w:spacing w:line="580" w:lineRule="exact"/>
        <w:ind w:firstLine="280" w:firstLineChars="100"/>
        <w:jc w:val="left"/>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mc:AlternateContent>
          <mc:Choice Requires="wps">
            <w:drawing>
              <wp:anchor distT="0" distB="0" distL="114300" distR="114300" simplePos="0" relativeHeight="251684864"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10" name="直接连接符 10"/>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2.45pt;height:0.2pt;width:441.7pt;z-index:251684864;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GGLfjVAAAABAEAAA8AAAAAAAAAAQAgAAAAIgAAAGRycy9kb3ducmV2LnhtbFBLAQIU&#10;ABQAAAAIAIdO4kDr7KoO9gEAAOwDAAAOAAAAAAAAAAEAIAAAACQBAABkcnMvZTJvRG9jLnhtbFBL&#10;BQYAAAAABgAGAFkBAACM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Cs/>
          <w:color w:val="auto"/>
          <w:sz w:val="28"/>
          <w:szCs w:val="28"/>
        </w:rPr>
        <w:t>抄送：市</w:t>
      </w:r>
      <w:r>
        <w:rPr>
          <w:rFonts w:hint="default" w:ascii="Times New Roman" w:hAnsi="Times New Roman" w:eastAsia="方正仿宋_GBK" w:cs="Times New Roman"/>
          <w:bCs/>
          <w:color w:val="auto"/>
          <w:spacing w:val="0"/>
          <w:sz w:val="28"/>
          <w:szCs w:val="28"/>
        </w:rPr>
        <w:t>委各部委办，市人大常委会办公</w:t>
      </w:r>
      <w:r>
        <w:rPr>
          <w:rFonts w:hint="default" w:ascii="Times New Roman" w:hAnsi="Times New Roman" w:eastAsia="方正仿宋_GBK" w:cs="Times New Roman"/>
          <w:bCs/>
          <w:color w:val="auto"/>
          <w:spacing w:val="-6"/>
          <w:sz w:val="28"/>
          <w:szCs w:val="28"/>
        </w:rPr>
        <w:t>室，市政协办公室，市监委，</w:t>
      </w:r>
    </w:p>
    <w:p>
      <w:pPr>
        <w:shd w:val="clear"/>
        <w:spacing w:line="580" w:lineRule="exact"/>
        <w:ind w:left="0" w:leftChars="0" w:firstLine="1139" w:firstLineChars="407"/>
        <w:jc w:val="left"/>
        <w:rPr>
          <w:rFonts w:hint="default" w:ascii="Times New Roman" w:hAnsi="Times New Roman" w:eastAsia="方正仿宋_GBK" w:cs="Times New Roman"/>
          <w:bCs/>
          <w:color w:val="auto"/>
          <w:sz w:val="28"/>
          <w:szCs w:val="28"/>
        </w:rPr>
      </w:pPr>
      <w:r>
        <w:rPr>
          <w:rFonts w:hint="default" w:ascii="Times New Roman" w:hAnsi="Times New Roman" w:eastAsia="方正仿宋_GBK" w:cs="Times New Roman"/>
          <w:bCs/>
          <w:color w:val="auto"/>
          <w:sz w:val="28"/>
          <w:szCs w:val="28"/>
        </w:rPr>
        <w:t>市法院，市检察院，宿迁军分区。</w:t>
      </w:r>
    </w:p>
    <w:p>
      <w:pPr>
        <w:shd w:val="clear"/>
        <w:spacing w:line="580" w:lineRule="exact"/>
        <w:ind w:firstLine="280" w:firstLineChars="100"/>
        <w:jc w:val="left"/>
        <w:rPr>
          <w:rFonts w:ascii="Times New Roman" w:hAnsi="Times New Roman" w:cs="Times New Roman"/>
          <w:szCs w:val="28"/>
        </w:rPr>
      </w:pPr>
      <w:r>
        <w:rPr>
          <w:rFonts w:hint="default" w:ascii="Times New Roman" w:hAnsi="Times New Roman" w:eastAsia="方正仿宋_GBK" w:cs="Times New Roman"/>
          <w:bCs/>
          <w:color w:val="auto"/>
          <w:sz w:val="28"/>
          <w:szCs w:val="28"/>
        </w:rPr>
        <mc:AlternateContent>
          <mc:Choice Requires="wps">
            <w:drawing>
              <wp:anchor distT="0" distB="0" distL="114300" distR="114300" simplePos="0" relativeHeight="251685888"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11" name="直接连接符 11"/>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4.05pt;height:0.2pt;width:441.85pt;z-index:251685888;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Ehft9tYAAAAGAQAADwAAAAAAAAABACAAAAAiAAAAZHJzL2Rvd25yZXYueG1sUEsB&#10;AhQAFAAAAAgAh07iQP//nUv3AQAA7AMAAA4AAAAAAAAAAQAgAAAAJQEAAGRycy9lMm9Eb2MueG1s&#10;UEsFBgAAAAAGAAYAWQEAAI4FA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bCs/>
          <w:color w:val="auto"/>
          <w:sz w:val="28"/>
          <w:szCs w:val="28"/>
        </w:rPr>
        <mc:AlternateContent>
          <mc:Choice Requires="wps">
            <w:drawing>
              <wp:anchor distT="0" distB="0" distL="114300" distR="114300" simplePos="0" relativeHeight="251686912"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4pt;height:0.2pt;width:442.2pt;z-index:251686912;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GeuUn0wAAAAQBAAAPAAAAAAAAAAEAIAAAACIAAABkcnMvZG93bnJldi54bWxQSwECFAAUAAAA&#10;CACHTuJA3jUc2PMBAADrAwAADgAAAAAAAAABACAAAAAiAQAAZHJzL2Uyb0RvYy54bWxQSwUGAAAA&#10;AAYABgBZAQAAhwU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bCs/>
          <w:color w:val="auto"/>
          <w:sz w:val="28"/>
          <w:szCs w:val="28"/>
        </w:rPr>
        <w:t xml:space="preserve">宿迁市人民政府办公室          </w:t>
      </w:r>
      <w:r>
        <w:rPr>
          <w:rFonts w:hint="default" w:ascii="Times New Roman" w:hAnsi="Times New Roman" w:eastAsia="宋体" w:cs="Times New Roman"/>
          <w:bCs/>
          <w:color w:val="auto"/>
          <w:sz w:val="28"/>
          <w:szCs w:val="28"/>
          <w:lang w:val="en-US" w:eastAsia="zh-CN"/>
        </w:rPr>
        <w:t xml:space="preserve"> </w:t>
      </w:r>
      <w:r>
        <w:rPr>
          <w:rFonts w:hint="default" w:ascii="Times New Roman" w:hAnsi="Times New Roman" w:eastAsia="方正仿宋_GBK" w:cs="Times New Roman"/>
          <w:bCs/>
          <w:color w:val="auto"/>
          <w:sz w:val="28"/>
          <w:szCs w:val="28"/>
        </w:rPr>
        <w:t xml:space="preserve">  </w:t>
      </w:r>
      <w:r>
        <w:rPr>
          <w:rFonts w:hint="default" w:ascii="Times New Roman" w:hAnsi="Times New Roman" w:eastAsia="方正仿宋_GBK" w:cs="Times New Roman"/>
          <w:bCs/>
          <w:color w:val="auto"/>
          <w:sz w:val="28"/>
          <w:szCs w:val="28"/>
          <w:lang w:val="en-US" w:eastAsia="zh-CN"/>
        </w:rPr>
        <w:t xml:space="preserve">   </w:t>
      </w:r>
      <w:r>
        <w:rPr>
          <w:rFonts w:hint="default" w:ascii="Times New Roman" w:hAnsi="Times New Roman" w:eastAsia="方正仿宋_GBK" w:cs="Times New Roman"/>
          <w:bCs/>
          <w:color w:val="auto"/>
          <w:sz w:val="28"/>
          <w:szCs w:val="28"/>
        </w:rPr>
        <w:t xml:space="preserve">    </w:t>
      </w:r>
      <w:r>
        <w:rPr>
          <w:rFonts w:hint="default" w:ascii="Times New Roman" w:hAnsi="Times New Roman" w:eastAsia="方正仿宋_GBK" w:cs="Times New Roman"/>
          <w:color w:val="auto"/>
          <w:kern w:val="0"/>
          <w:sz w:val="28"/>
          <w:szCs w:val="28"/>
        </w:rPr>
        <w:t>202</w:t>
      </w:r>
      <w:r>
        <w:rPr>
          <w:rFonts w:hint="default" w:ascii="Times New Roman" w:hAnsi="Times New Roman" w:eastAsia="方正仿宋_GBK" w:cs="Times New Roman"/>
          <w:color w:val="auto"/>
          <w:kern w:val="0"/>
          <w:sz w:val="28"/>
          <w:szCs w:val="28"/>
          <w:lang w:val="en-US" w:eastAsia="zh-CN"/>
        </w:rPr>
        <w:t>5</w:t>
      </w:r>
      <w:r>
        <w:rPr>
          <w:rFonts w:hint="default" w:ascii="Times New Roman" w:hAnsi="Times New Roman" w:eastAsia="方正仿宋_GBK" w:cs="Times New Roman"/>
          <w:bCs/>
          <w:color w:val="auto"/>
          <w:sz w:val="28"/>
          <w:szCs w:val="28"/>
        </w:rPr>
        <w:t>年</w:t>
      </w:r>
      <w:r>
        <w:rPr>
          <w:rFonts w:hint="eastAsia" w:ascii="Times New Roman" w:hAnsi="Times New Roman" w:eastAsia="宋体" w:cs="Times New Roman"/>
          <w:bCs/>
          <w:color w:val="auto"/>
          <w:sz w:val="28"/>
          <w:szCs w:val="28"/>
          <w:lang w:val="en-US" w:eastAsia="zh-CN"/>
        </w:rPr>
        <w:t>2</w:t>
      </w:r>
      <w:r>
        <w:rPr>
          <w:rFonts w:hint="default" w:ascii="Times New Roman" w:hAnsi="Times New Roman" w:eastAsia="方正仿宋_GBK" w:cs="Times New Roman"/>
          <w:bCs/>
          <w:color w:val="auto"/>
          <w:sz w:val="28"/>
          <w:szCs w:val="28"/>
        </w:rPr>
        <w:t>月</w:t>
      </w:r>
      <w:r>
        <w:rPr>
          <w:rFonts w:hint="eastAsia" w:ascii="Times New Roman" w:hAnsi="Times New Roman" w:eastAsia="方正仿宋_GBK" w:cs="Times New Roman"/>
          <w:bCs/>
          <w:color w:val="auto"/>
          <w:sz w:val="28"/>
          <w:szCs w:val="28"/>
          <w:lang w:val="en-US" w:eastAsia="zh-CN"/>
        </w:rPr>
        <w:t>25</w:t>
      </w:r>
      <w:r>
        <w:rPr>
          <w:rFonts w:hint="default" w:ascii="Times New Roman" w:hAnsi="Times New Roman" w:eastAsia="方正仿宋_GBK" w:cs="Times New Roman"/>
          <w:bCs/>
          <w:color w:val="auto"/>
          <w:sz w:val="28"/>
          <w:szCs w:val="28"/>
        </w:rPr>
        <w:t>日印发</w:t>
      </w:r>
    </w:p>
    <w:sectPr>
      <w:pgSz w:w="11906" w:h="16838"/>
      <w:pgMar w:top="2098" w:right="1531" w:bottom="1928" w:left="1531" w:header="851" w:footer="1474" w:gutter="0"/>
      <w:cols w:space="0" w:num="1"/>
      <w:rtlGutter w:val="0"/>
      <w:docGrid w:type="lines" w:linePitch="3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keepNext w:val="0"/>
                            <w:keepLines w:val="0"/>
                            <w:pageBreakBefore w:val="0"/>
                            <w:widowControl w:val="0"/>
                            <w:kinsoku/>
                            <w:wordWrap/>
                            <w:overflowPunct/>
                            <w:topLinePunct w:val="0"/>
                            <w:bidi w:val="0"/>
                            <w:adjustRightInd/>
                            <w:snapToGrid w:val="0"/>
                            <w:ind w:left="420" w:leftChars="150" w:right="420" w:rightChars="150"/>
                            <w:textAlignment w:val="auto"/>
                            <w:rPr>
                              <w:rFonts w:hint="default" w:ascii="Times New Roman" w:hAnsi="Times New Roman" w:eastAsia="方正黑体_GBK"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keepNext w:val="0"/>
                      <w:keepLines w:val="0"/>
                      <w:pageBreakBefore w:val="0"/>
                      <w:widowControl w:val="0"/>
                      <w:kinsoku/>
                      <w:wordWrap/>
                      <w:overflowPunct/>
                      <w:topLinePunct w:val="0"/>
                      <w:bidi w:val="0"/>
                      <w:adjustRightInd/>
                      <w:snapToGrid w:val="0"/>
                      <w:ind w:left="420" w:leftChars="150" w:right="420" w:rightChars="150"/>
                      <w:textAlignment w:val="auto"/>
                      <w:rPr>
                        <w:rFonts w:hint="default" w:ascii="Times New Roman" w:hAnsi="Times New Roman" w:eastAsia="方正黑体_GBK"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imes New Roman" w:hAnsi="Times New Roman" w:cs="Times New Roman"/>
        <w:sz w:val="28"/>
        <w:szCs w:val="56"/>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ascii="Times New Roman" w:hAnsi="Times New Roman" w:cs="Times New Roman"/>
                              <w:sz w:val="28"/>
                              <w:szCs w:val="56"/>
                            </w:rPr>
                            <w:t xml:space="preserve">— </w:t>
                          </w:r>
                          <w:r>
                            <w:rPr>
                              <w:rFonts w:ascii="Times New Roman" w:hAnsi="Times New Roman" w:cs="Times New Roman"/>
                              <w:sz w:val="28"/>
                              <w:szCs w:val="56"/>
                            </w:rPr>
                            <w:fldChar w:fldCharType="begin"/>
                          </w:r>
                          <w:r>
                            <w:rPr>
                              <w:rFonts w:ascii="Times New Roman" w:hAnsi="Times New Roman" w:cs="Times New Roman"/>
                              <w:sz w:val="28"/>
                              <w:szCs w:val="56"/>
                            </w:rPr>
                            <w:instrText xml:space="preserve"> PAGE  \* MERGEFORMAT </w:instrText>
                          </w:r>
                          <w:r>
                            <w:rPr>
                              <w:rFonts w:ascii="Times New Roman" w:hAnsi="Times New Roman" w:cs="Times New Roman"/>
                              <w:sz w:val="28"/>
                              <w:szCs w:val="56"/>
                            </w:rPr>
                            <w:fldChar w:fldCharType="separate"/>
                          </w:r>
                          <w:r>
                            <w:rPr>
                              <w:rFonts w:ascii="Times New Roman" w:hAnsi="Times New Roman" w:cs="Times New Roman"/>
                              <w:sz w:val="28"/>
                              <w:szCs w:val="56"/>
                            </w:rPr>
                            <w:t>40</w:t>
                          </w:r>
                          <w:r>
                            <w:rPr>
                              <w:rFonts w:ascii="Times New Roman" w:hAnsi="Times New Roman" w:cs="Times New Roman"/>
                              <w:sz w:val="28"/>
                              <w:szCs w:val="56"/>
                            </w:rPr>
                            <w:fldChar w:fldCharType="end"/>
                          </w:r>
                          <w:r>
                            <w:rPr>
                              <w:rFonts w:ascii="Times New Roman" w:hAnsi="Times New Roman" w:cs="Times New Roman"/>
                              <w:sz w:val="28"/>
                              <w:szCs w:val="56"/>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r>
                      <w:rPr>
                        <w:rFonts w:ascii="Times New Roman" w:hAnsi="Times New Roman" w:cs="Times New Roman"/>
                        <w:sz w:val="28"/>
                        <w:szCs w:val="56"/>
                      </w:rPr>
                      <w:t xml:space="preserve">— </w:t>
                    </w:r>
                    <w:r>
                      <w:rPr>
                        <w:rFonts w:ascii="Times New Roman" w:hAnsi="Times New Roman" w:cs="Times New Roman"/>
                        <w:sz w:val="28"/>
                        <w:szCs w:val="56"/>
                      </w:rPr>
                      <w:fldChar w:fldCharType="begin"/>
                    </w:r>
                    <w:r>
                      <w:rPr>
                        <w:rFonts w:ascii="Times New Roman" w:hAnsi="Times New Roman" w:cs="Times New Roman"/>
                        <w:sz w:val="28"/>
                        <w:szCs w:val="56"/>
                      </w:rPr>
                      <w:instrText xml:space="preserve"> PAGE  \* MERGEFORMAT </w:instrText>
                    </w:r>
                    <w:r>
                      <w:rPr>
                        <w:rFonts w:ascii="Times New Roman" w:hAnsi="Times New Roman" w:cs="Times New Roman"/>
                        <w:sz w:val="28"/>
                        <w:szCs w:val="56"/>
                      </w:rPr>
                      <w:fldChar w:fldCharType="separate"/>
                    </w:r>
                    <w:r>
                      <w:rPr>
                        <w:rFonts w:ascii="Times New Roman" w:hAnsi="Times New Roman" w:cs="Times New Roman"/>
                        <w:sz w:val="28"/>
                        <w:szCs w:val="56"/>
                      </w:rPr>
                      <w:t>40</w:t>
                    </w:r>
                    <w:r>
                      <w:rPr>
                        <w:rFonts w:ascii="Times New Roman" w:hAnsi="Times New Roman" w:cs="Times New Roman"/>
                        <w:sz w:val="28"/>
                        <w:szCs w:val="56"/>
                      </w:rPr>
                      <w:fldChar w:fldCharType="end"/>
                    </w:r>
                    <w:r>
                      <w:rPr>
                        <w:rFonts w:ascii="Times New Roman" w:hAnsi="Times New Roman" w:cs="Times New Roman"/>
                        <w:sz w:val="28"/>
                        <w:szCs w:val="56"/>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E4C51"/>
    <w:multiLevelType w:val="singleLevel"/>
    <w:tmpl w:val="F34E4C51"/>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4"/>
  <w:embedSystemFonts/>
  <w:bordersDoNotSurroundHeader w:val="1"/>
  <w:bordersDoNotSurroundFooter w:val="1"/>
  <w:documentProtection w:enforcement="0"/>
  <w:defaultTabStop w:val="420"/>
  <w:drawingGridHorizontalSpacing w:val="140"/>
  <w:drawingGridVerticalSpacing w:val="1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M2I1YjNmZDkzOGNiYzE0MmU2ZjVlNTc2MzIzMGMifQ=="/>
  </w:docVars>
  <w:rsids>
    <w:rsidRoot w:val="40631C31"/>
    <w:rsid w:val="00006AF2"/>
    <w:rsid w:val="00014E3A"/>
    <w:rsid w:val="0002595A"/>
    <w:rsid w:val="00047B55"/>
    <w:rsid w:val="00053715"/>
    <w:rsid w:val="00060FE5"/>
    <w:rsid w:val="000E2849"/>
    <w:rsid w:val="00140D4E"/>
    <w:rsid w:val="0015526D"/>
    <w:rsid w:val="00157DF4"/>
    <w:rsid w:val="00161C27"/>
    <w:rsid w:val="001706C0"/>
    <w:rsid w:val="001B1D10"/>
    <w:rsid w:val="001B2546"/>
    <w:rsid w:val="001C1CD0"/>
    <w:rsid w:val="001C4EA8"/>
    <w:rsid w:val="001C7683"/>
    <w:rsid w:val="00254883"/>
    <w:rsid w:val="00280DBD"/>
    <w:rsid w:val="002D61C3"/>
    <w:rsid w:val="00342B0F"/>
    <w:rsid w:val="0035043A"/>
    <w:rsid w:val="00355BC7"/>
    <w:rsid w:val="00364F24"/>
    <w:rsid w:val="0036552F"/>
    <w:rsid w:val="0036798A"/>
    <w:rsid w:val="003D0D28"/>
    <w:rsid w:val="003E2871"/>
    <w:rsid w:val="004237A1"/>
    <w:rsid w:val="00446CD3"/>
    <w:rsid w:val="00473E84"/>
    <w:rsid w:val="004B0D23"/>
    <w:rsid w:val="004D671F"/>
    <w:rsid w:val="004E0135"/>
    <w:rsid w:val="004E616D"/>
    <w:rsid w:val="004F59BA"/>
    <w:rsid w:val="004F79A0"/>
    <w:rsid w:val="00510D00"/>
    <w:rsid w:val="005576AB"/>
    <w:rsid w:val="005715CC"/>
    <w:rsid w:val="00574F27"/>
    <w:rsid w:val="00592409"/>
    <w:rsid w:val="005C7E09"/>
    <w:rsid w:val="005D7480"/>
    <w:rsid w:val="005F58AB"/>
    <w:rsid w:val="0061521E"/>
    <w:rsid w:val="00655BD1"/>
    <w:rsid w:val="0066795B"/>
    <w:rsid w:val="00684D26"/>
    <w:rsid w:val="006D054A"/>
    <w:rsid w:val="006F1A15"/>
    <w:rsid w:val="00727892"/>
    <w:rsid w:val="00736FDB"/>
    <w:rsid w:val="00782B2B"/>
    <w:rsid w:val="00797013"/>
    <w:rsid w:val="007D6A53"/>
    <w:rsid w:val="008141AA"/>
    <w:rsid w:val="00862ACB"/>
    <w:rsid w:val="008867CE"/>
    <w:rsid w:val="008A6CF7"/>
    <w:rsid w:val="008C7627"/>
    <w:rsid w:val="0090061D"/>
    <w:rsid w:val="00984DCF"/>
    <w:rsid w:val="0098670F"/>
    <w:rsid w:val="009A611B"/>
    <w:rsid w:val="009D7AE9"/>
    <w:rsid w:val="009F042B"/>
    <w:rsid w:val="00A304ED"/>
    <w:rsid w:val="00A448F5"/>
    <w:rsid w:val="00A941E1"/>
    <w:rsid w:val="00AD6927"/>
    <w:rsid w:val="00AF3DB0"/>
    <w:rsid w:val="00B76E1B"/>
    <w:rsid w:val="00BC5531"/>
    <w:rsid w:val="00C30CF9"/>
    <w:rsid w:val="00C54168"/>
    <w:rsid w:val="00C729F0"/>
    <w:rsid w:val="00CB42AA"/>
    <w:rsid w:val="00CD3B73"/>
    <w:rsid w:val="00CF26F1"/>
    <w:rsid w:val="00D173B3"/>
    <w:rsid w:val="00D2624D"/>
    <w:rsid w:val="00D3675C"/>
    <w:rsid w:val="00D75B6A"/>
    <w:rsid w:val="00DB0827"/>
    <w:rsid w:val="00DB5EB1"/>
    <w:rsid w:val="00DC7991"/>
    <w:rsid w:val="00DD3CCA"/>
    <w:rsid w:val="00DD62A6"/>
    <w:rsid w:val="00DD648D"/>
    <w:rsid w:val="00DD6F86"/>
    <w:rsid w:val="00DF5E9A"/>
    <w:rsid w:val="00E07824"/>
    <w:rsid w:val="00E12B20"/>
    <w:rsid w:val="00E51730"/>
    <w:rsid w:val="00E85427"/>
    <w:rsid w:val="00F036C9"/>
    <w:rsid w:val="00F6366A"/>
    <w:rsid w:val="00F96444"/>
    <w:rsid w:val="00FC1057"/>
    <w:rsid w:val="014E6DFD"/>
    <w:rsid w:val="01D86637"/>
    <w:rsid w:val="021B4775"/>
    <w:rsid w:val="02671768"/>
    <w:rsid w:val="02A12ECC"/>
    <w:rsid w:val="02AB5768"/>
    <w:rsid w:val="02CA5022"/>
    <w:rsid w:val="02E16A32"/>
    <w:rsid w:val="03217B69"/>
    <w:rsid w:val="03351867"/>
    <w:rsid w:val="03443858"/>
    <w:rsid w:val="03CF4B6D"/>
    <w:rsid w:val="03F45851"/>
    <w:rsid w:val="04732647"/>
    <w:rsid w:val="04781A0B"/>
    <w:rsid w:val="049D76C3"/>
    <w:rsid w:val="04B073F7"/>
    <w:rsid w:val="04F32195"/>
    <w:rsid w:val="05731480"/>
    <w:rsid w:val="05A625A8"/>
    <w:rsid w:val="05C869C2"/>
    <w:rsid w:val="06085010"/>
    <w:rsid w:val="06D373CC"/>
    <w:rsid w:val="074B78AB"/>
    <w:rsid w:val="0781507A"/>
    <w:rsid w:val="079E5C2C"/>
    <w:rsid w:val="08081826"/>
    <w:rsid w:val="08093A01"/>
    <w:rsid w:val="08251EAA"/>
    <w:rsid w:val="084F3B87"/>
    <w:rsid w:val="085A252B"/>
    <w:rsid w:val="08627F12"/>
    <w:rsid w:val="09267C87"/>
    <w:rsid w:val="09A25201"/>
    <w:rsid w:val="09A339CE"/>
    <w:rsid w:val="09AF5ECF"/>
    <w:rsid w:val="09E162A4"/>
    <w:rsid w:val="0A922957"/>
    <w:rsid w:val="0AF9695D"/>
    <w:rsid w:val="0AFD710E"/>
    <w:rsid w:val="0BB93035"/>
    <w:rsid w:val="0BF275C7"/>
    <w:rsid w:val="0C3B6140"/>
    <w:rsid w:val="0C9037D2"/>
    <w:rsid w:val="0CA77331"/>
    <w:rsid w:val="0DA9532B"/>
    <w:rsid w:val="0DF91E0E"/>
    <w:rsid w:val="0E2A021A"/>
    <w:rsid w:val="0E3835EC"/>
    <w:rsid w:val="0E9253A8"/>
    <w:rsid w:val="0F114F36"/>
    <w:rsid w:val="0F791D48"/>
    <w:rsid w:val="0FE8038D"/>
    <w:rsid w:val="10D426BF"/>
    <w:rsid w:val="116752E1"/>
    <w:rsid w:val="117619C8"/>
    <w:rsid w:val="118E0AC0"/>
    <w:rsid w:val="11C20769"/>
    <w:rsid w:val="11F1104F"/>
    <w:rsid w:val="12105979"/>
    <w:rsid w:val="122136E2"/>
    <w:rsid w:val="1222745A"/>
    <w:rsid w:val="1255782F"/>
    <w:rsid w:val="1279351E"/>
    <w:rsid w:val="129F0E57"/>
    <w:rsid w:val="12AA7B7B"/>
    <w:rsid w:val="12B97DBE"/>
    <w:rsid w:val="130F5C30"/>
    <w:rsid w:val="134E49AB"/>
    <w:rsid w:val="136715C8"/>
    <w:rsid w:val="139323BD"/>
    <w:rsid w:val="13BF22AD"/>
    <w:rsid w:val="13E0137B"/>
    <w:rsid w:val="13E160B6"/>
    <w:rsid w:val="13EB044B"/>
    <w:rsid w:val="141143E6"/>
    <w:rsid w:val="14D507B4"/>
    <w:rsid w:val="14D62EA9"/>
    <w:rsid w:val="15063063"/>
    <w:rsid w:val="15080B89"/>
    <w:rsid w:val="151B6B0E"/>
    <w:rsid w:val="153B4ABB"/>
    <w:rsid w:val="15F335E7"/>
    <w:rsid w:val="16013F56"/>
    <w:rsid w:val="16E42F30"/>
    <w:rsid w:val="1715252F"/>
    <w:rsid w:val="1723614E"/>
    <w:rsid w:val="17237EFC"/>
    <w:rsid w:val="17544559"/>
    <w:rsid w:val="177928BA"/>
    <w:rsid w:val="18AE1A47"/>
    <w:rsid w:val="190478B9"/>
    <w:rsid w:val="19946E8F"/>
    <w:rsid w:val="199C7AF2"/>
    <w:rsid w:val="19C4052A"/>
    <w:rsid w:val="19E5593D"/>
    <w:rsid w:val="1A1E542C"/>
    <w:rsid w:val="1A253F8B"/>
    <w:rsid w:val="1A2E5A87"/>
    <w:rsid w:val="1A326E64"/>
    <w:rsid w:val="1A497C7A"/>
    <w:rsid w:val="1A710F7F"/>
    <w:rsid w:val="1AC47300"/>
    <w:rsid w:val="1ACE63D1"/>
    <w:rsid w:val="1BCC0B62"/>
    <w:rsid w:val="1DDB605C"/>
    <w:rsid w:val="1DDC0E05"/>
    <w:rsid w:val="1E036392"/>
    <w:rsid w:val="1ECF44C6"/>
    <w:rsid w:val="1EFB753D"/>
    <w:rsid w:val="1F1B770B"/>
    <w:rsid w:val="1F2E5690"/>
    <w:rsid w:val="1F460C2C"/>
    <w:rsid w:val="1F66307C"/>
    <w:rsid w:val="1F7E6617"/>
    <w:rsid w:val="1F846DA0"/>
    <w:rsid w:val="1FD22413"/>
    <w:rsid w:val="2020322B"/>
    <w:rsid w:val="2031368A"/>
    <w:rsid w:val="204A02A8"/>
    <w:rsid w:val="209F11B8"/>
    <w:rsid w:val="21323BEE"/>
    <w:rsid w:val="2136082C"/>
    <w:rsid w:val="214116AB"/>
    <w:rsid w:val="21486EDD"/>
    <w:rsid w:val="21621621"/>
    <w:rsid w:val="21D50045"/>
    <w:rsid w:val="229E153B"/>
    <w:rsid w:val="22EA7B20"/>
    <w:rsid w:val="234B4A63"/>
    <w:rsid w:val="238E2BA1"/>
    <w:rsid w:val="24412907"/>
    <w:rsid w:val="24A93EDD"/>
    <w:rsid w:val="24BB3876"/>
    <w:rsid w:val="24BC7A84"/>
    <w:rsid w:val="250B703F"/>
    <w:rsid w:val="2513335E"/>
    <w:rsid w:val="251E5675"/>
    <w:rsid w:val="25407ECB"/>
    <w:rsid w:val="25761B3F"/>
    <w:rsid w:val="25F72C80"/>
    <w:rsid w:val="26A35E04"/>
    <w:rsid w:val="26E56F7C"/>
    <w:rsid w:val="26FA56A4"/>
    <w:rsid w:val="270F5DA7"/>
    <w:rsid w:val="272A0E33"/>
    <w:rsid w:val="274C6FFB"/>
    <w:rsid w:val="27511310"/>
    <w:rsid w:val="27781B9E"/>
    <w:rsid w:val="27C2106B"/>
    <w:rsid w:val="27C22E19"/>
    <w:rsid w:val="27D74B17"/>
    <w:rsid w:val="27F07987"/>
    <w:rsid w:val="2850330C"/>
    <w:rsid w:val="287A1946"/>
    <w:rsid w:val="288456E2"/>
    <w:rsid w:val="28DE0127"/>
    <w:rsid w:val="294F4B81"/>
    <w:rsid w:val="29E7300B"/>
    <w:rsid w:val="2A64465C"/>
    <w:rsid w:val="2A683444"/>
    <w:rsid w:val="2AC86999"/>
    <w:rsid w:val="2B6C7C6C"/>
    <w:rsid w:val="2B856638"/>
    <w:rsid w:val="2BF35C97"/>
    <w:rsid w:val="2BFE35F0"/>
    <w:rsid w:val="2CA174A1"/>
    <w:rsid w:val="2CAB0320"/>
    <w:rsid w:val="2D5C786C"/>
    <w:rsid w:val="2DF6381D"/>
    <w:rsid w:val="2E556795"/>
    <w:rsid w:val="2E7F1A64"/>
    <w:rsid w:val="2E84707B"/>
    <w:rsid w:val="2EF22236"/>
    <w:rsid w:val="2F0401BB"/>
    <w:rsid w:val="2F2B1BEC"/>
    <w:rsid w:val="2F6C023B"/>
    <w:rsid w:val="303F3BB7"/>
    <w:rsid w:val="304633B0"/>
    <w:rsid w:val="308710A4"/>
    <w:rsid w:val="30C3032E"/>
    <w:rsid w:val="30C53AB5"/>
    <w:rsid w:val="317C04DD"/>
    <w:rsid w:val="31EC1A09"/>
    <w:rsid w:val="31F75DB5"/>
    <w:rsid w:val="32931F82"/>
    <w:rsid w:val="32A32356"/>
    <w:rsid w:val="32F26CA9"/>
    <w:rsid w:val="32F347CF"/>
    <w:rsid w:val="33045B68"/>
    <w:rsid w:val="33367E25"/>
    <w:rsid w:val="33566EBE"/>
    <w:rsid w:val="3529272A"/>
    <w:rsid w:val="35507E87"/>
    <w:rsid w:val="358A766C"/>
    <w:rsid w:val="36301896"/>
    <w:rsid w:val="363C023B"/>
    <w:rsid w:val="3679323D"/>
    <w:rsid w:val="367C4ADB"/>
    <w:rsid w:val="37732382"/>
    <w:rsid w:val="380B6117"/>
    <w:rsid w:val="382E6A65"/>
    <w:rsid w:val="385B51EE"/>
    <w:rsid w:val="38E86458"/>
    <w:rsid w:val="396070F2"/>
    <w:rsid w:val="39987E7E"/>
    <w:rsid w:val="39E430C3"/>
    <w:rsid w:val="3A361B71"/>
    <w:rsid w:val="3A5C0EAC"/>
    <w:rsid w:val="3A797CAF"/>
    <w:rsid w:val="3A7F09EA"/>
    <w:rsid w:val="3AD76784"/>
    <w:rsid w:val="3B251BE5"/>
    <w:rsid w:val="3B443E1A"/>
    <w:rsid w:val="3B545F89"/>
    <w:rsid w:val="3B841D62"/>
    <w:rsid w:val="3C025A83"/>
    <w:rsid w:val="3CBB635D"/>
    <w:rsid w:val="3CD13DD3"/>
    <w:rsid w:val="3CE900E3"/>
    <w:rsid w:val="3CEF6007"/>
    <w:rsid w:val="3E587BDC"/>
    <w:rsid w:val="3F5056EE"/>
    <w:rsid w:val="3F8E7D59"/>
    <w:rsid w:val="40152228"/>
    <w:rsid w:val="4037579D"/>
    <w:rsid w:val="40402324"/>
    <w:rsid w:val="4050500F"/>
    <w:rsid w:val="40631C31"/>
    <w:rsid w:val="40954635"/>
    <w:rsid w:val="40E35E83"/>
    <w:rsid w:val="41662610"/>
    <w:rsid w:val="419E7FFC"/>
    <w:rsid w:val="422E312E"/>
    <w:rsid w:val="42DE2DA6"/>
    <w:rsid w:val="42F205FF"/>
    <w:rsid w:val="44380293"/>
    <w:rsid w:val="448B0D0B"/>
    <w:rsid w:val="4508410A"/>
    <w:rsid w:val="453749EF"/>
    <w:rsid w:val="463B15AE"/>
    <w:rsid w:val="47370CD6"/>
    <w:rsid w:val="474D5751"/>
    <w:rsid w:val="47B2035D"/>
    <w:rsid w:val="47B9793D"/>
    <w:rsid w:val="47E2428C"/>
    <w:rsid w:val="48197AA1"/>
    <w:rsid w:val="48254FD3"/>
    <w:rsid w:val="483D231C"/>
    <w:rsid w:val="48693111"/>
    <w:rsid w:val="488066AD"/>
    <w:rsid w:val="48AC6E49"/>
    <w:rsid w:val="49066BB2"/>
    <w:rsid w:val="49783FE4"/>
    <w:rsid w:val="49FE4E31"/>
    <w:rsid w:val="4B163AB5"/>
    <w:rsid w:val="4B4E4840"/>
    <w:rsid w:val="4C20442F"/>
    <w:rsid w:val="4C404189"/>
    <w:rsid w:val="4C417F01"/>
    <w:rsid w:val="4D1D0B56"/>
    <w:rsid w:val="4E323537"/>
    <w:rsid w:val="4E3C4E24"/>
    <w:rsid w:val="4E3C6BD2"/>
    <w:rsid w:val="4E434405"/>
    <w:rsid w:val="4E600B13"/>
    <w:rsid w:val="4ED16F74"/>
    <w:rsid w:val="4F372852"/>
    <w:rsid w:val="4F644633"/>
    <w:rsid w:val="4FD07F1A"/>
    <w:rsid w:val="503F29AA"/>
    <w:rsid w:val="509A0CE4"/>
    <w:rsid w:val="50AA0095"/>
    <w:rsid w:val="511931FB"/>
    <w:rsid w:val="51844B18"/>
    <w:rsid w:val="519D3182"/>
    <w:rsid w:val="52D41ACF"/>
    <w:rsid w:val="52E33AC0"/>
    <w:rsid w:val="52F97788"/>
    <w:rsid w:val="534327B1"/>
    <w:rsid w:val="537E1A3B"/>
    <w:rsid w:val="538C5F06"/>
    <w:rsid w:val="54273E81"/>
    <w:rsid w:val="5438608E"/>
    <w:rsid w:val="54534C76"/>
    <w:rsid w:val="54A84FC1"/>
    <w:rsid w:val="55C67DF5"/>
    <w:rsid w:val="55E52A01"/>
    <w:rsid w:val="56051FA0"/>
    <w:rsid w:val="56116B96"/>
    <w:rsid w:val="56124EB7"/>
    <w:rsid w:val="56204B57"/>
    <w:rsid w:val="56586573"/>
    <w:rsid w:val="567B3712"/>
    <w:rsid w:val="56ED315F"/>
    <w:rsid w:val="571526B6"/>
    <w:rsid w:val="57373DB2"/>
    <w:rsid w:val="573A4B91"/>
    <w:rsid w:val="57945CD1"/>
    <w:rsid w:val="57D87E48"/>
    <w:rsid w:val="581D7A74"/>
    <w:rsid w:val="58331046"/>
    <w:rsid w:val="58F956DF"/>
    <w:rsid w:val="595E79D6"/>
    <w:rsid w:val="598A2EE8"/>
    <w:rsid w:val="598F6750"/>
    <w:rsid w:val="59AF0BA0"/>
    <w:rsid w:val="59B30690"/>
    <w:rsid w:val="59C8241D"/>
    <w:rsid w:val="59D52B06"/>
    <w:rsid w:val="5A3410A5"/>
    <w:rsid w:val="5A4C2893"/>
    <w:rsid w:val="5AE1122D"/>
    <w:rsid w:val="5B527A35"/>
    <w:rsid w:val="5B6D486F"/>
    <w:rsid w:val="5B8513D1"/>
    <w:rsid w:val="5BD14D86"/>
    <w:rsid w:val="5C2C297C"/>
    <w:rsid w:val="5C702869"/>
    <w:rsid w:val="5C761E49"/>
    <w:rsid w:val="5C7D4F86"/>
    <w:rsid w:val="5C846314"/>
    <w:rsid w:val="5D245401"/>
    <w:rsid w:val="5D3376B1"/>
    <w:rsid w:val="5D6E48CE"/>
    <w:rsid w:val="5D7A5D60"/>
    <w:rsid w:val="5D8A795A"/>
    <w:rsid w:val="5DF43025"/>
    <w:rsid w:val="5E9842F9"/>
    <w:rsid w:val="5EB86749"/>
    <w:rsid w:val="5EC62C14"/>
    <w:rsid w:val="5ED26194"/>
    <w:rsid w:val="5EE906B0"/>
    <w:rsid w:val="5EFB5044"/>
    <w:rsid w:val="5F9745B0"/>
    <w:rsid w:val="5F9920D6"/>
    <w:rsid w:val="5FE05068"/>
    <w:rsid w:val="60B96F64"/>
    <w:rsid w:val="60EE6452"/>
    <w:rsid w:val="611C74F3"/>
    <w:rsid w:val="61242AD9"/>
    <w:rsid w:val="61634194"/>
    <w:rsid w:val="61A60ADB"/>
    <w:rsid w:val="61BF770C"/>
    <w:rsid w:val="61FC06FB"/>
    <w:rsid w:val="62083543"/>
    <w:rsid w:val="629372B1"/>
    <w:rsid w:val="62FD297C"/>
    <w:rsid w:val="631B331D"/>
    <w:rsid w:val="63535476"/>
    <w:rsid w:val="63600F21"/>
    <w:rsid w:val="639D7CBB"/>
    <w:rsid w:val="6408782B"/>
    <w:rsid w:val="64794284"/>
    <w:rsid w:val="647E189B"/>
    <w:rsid w:val="64A31301"/>
    <w:rsid w:val="64B13A1E"/>
    <w:rsid w:val="64C25C2B"/>
    <w:rsid w:val="64CA4AE0"/>
    <w:rsid w:val="65167D25"/>
    <w:rsid w:val="6589499B"/>
    <w:rsid w:val="66083B12"/>
    <w:rsid w:val="664061B8"/>
    <w:rsid w:val="66CA0BA6"/>
    <w:rsid w:val="66E55C01"/>
    <w:rsid w:val="66FC2F4B"/>
    <w:rsid w:val="672A3F5C"/>
    <w:rsid w:val="673B33CB"/>
    <w:rsid w:val="6747066A"/>
    <w:rsid w:val="679D64DC"/>
    <w:rsid w:val="6801691D"/>
    <w:rsid w:val="6804655B"/>
    <w:rsid w:val="68120C78"/>
    <w:rsid w:val="681D13CB"/>
    <w:rsid w:val="683706DE"/>
    <w:rsid w:val="687E455F"/>
    <w:rsid w:val="68863414"/>
    <w:rsid w:val="68A6338E"/>
    <w:rsid w:val="68C857DA"/>
    <w:rsid w:val="68F14D31"/>
    <w:rsid w:val="69055601"/>
    <w:rsid w:val="690D7691"/>
    <w:rsid w:val="69126A56"/>
    <w:rsid w:val="691E189E"/>
    <w:rsid w:val="69205616"/>
    <w:rsid w:val="69351112"/>
    <w:rsid w:val="69360540"/>
    <w:rsid w:val="69D230CB"/>
    <w:rsid w:val="69EA63EA"/>
    <w:rsid w:val="6A600451"/>
    <w:rsid w:val="6AC94248"/>
    <w:rsid w:val="6ADA35A3"/>
    <w:rsid w:val="6AFB525C"/>
    <w:rsid w:val="6B1271E1"/>
    <w:rsid w:val="6B286A04"/>
    <w:rsid w:val="6B67752D"/>
    <w:rsid w:val="6B6C68F1"/>
    <w:rsid w:val="6BAD2A66"/>
    <w:rsid w:val="6BAE6CB9"/>
    <w:rsid w:val="6BB32772"/>
    <w:rsid w:val="6BB34520"/>
    <w:rsid w:val="6BB7449D"/>
    <w:rsid w:val="6CA81BAB"/>
    <w:rsid w:val="6D65184A"/>
    <w:rsid w:val="6D667370"/>
    <w:rsid w:val="6D877A12"/>
    <w:rsid w:val="6DAF6F69"/>
    <w:rsid w:val="6E192634"/>
    <w:rsid w:val="6E194AC5"/>
    <w:rsid w:val="6E255C39"/>
    <w:rsid w:val="6ED24CBD"/>
    <w:rsid w:val="6F64132E"/>
    <w:rsid w:val="6F667AFB"/>
    <w:rsid w:val="6FC50CC6"/>
    <w:rsid w:val="705C33D8"/>
    <w:rsid w:val="70716758"/>
    <w:rsid w:val="70A132D9"/>
    <w:rsid w:val="70CA37B5"/>
    <w:rsid w:val="71135568"/>
    <w:rsid w:val="714D2D21"/>
    <w:rsid w:val="717621F9"/>
    <w:rsid w:val="71A32941"/>
    <w:rsid w:val="71DB032D"/>
    <w:rsid w:val="71E01DE7"/>
    <w:rsid w:val="71F238C8"/>
    <w:rsid w:val="723932A5"/>
    <w:rsid w:val="726447C6"/>
    <w:rsid w:val="726500C8"/>
    <w:rsid w:val="73123FD7"/>
    <w:rsid w:val="739D2629"/>
    <w:rsid w:val="73D56FFD"/>
    <w:rsid w:val="74147B26"/>
    <w:rsid w:val="74C85570"/>
    <w:rsid w:val="74D177C5"/>
    <w:rsid w:val="7592164A"/>
    <w:rsid w:val="75BF1069"/>
    <w:rsid w:val="75D05028"/>
    <w:rsid w:val="75E8126A"/>
    <w:rsid w:val="764D3F7F"/>
    <w:rsid w:val="7673775E"/>
    <w:rsid w:val="767B3E8C"/>
    <w:rsid w:val="76A028CD"/>
    <w:rsid w:val="76D37824"/>
    <w:rsid w:val="76F679B7"/>
    <w:rsid w:val="77C840F3"/>
    <w:rsid w:val="78715728"/>
    <w:rsid w:val="78A91184"/>
    <w:rsid w:val="78E51A91"/>
    <w:rsid w:val="79586707"/>
    <w:rsid w:val="79D73ACF"/>
    <w:rsid w:val="7A066163"/>
    <w:rsid w:val="7A3F3423"/>
    <w:rsid w:val="7B3D5BB4"/>
    <w:rsid w:val="7B6F0D2E"/>
    <w:rsid w:val="7BB0282A"/>
    <w:rsid w:val="7BB265A2"/>
    <w:rsid w:val="7C0604FE"/>
    <w:rsid w:val="7C232FFC"/>
    <w:rsid w:val="7CD73DE6"/>
    <w:rsid w:val="7CF404F4"/>
    <w:rsid w:val="7D0B249E"/>
    <w:rsid w:val="7D331240"/>
    <w:rsid w:val="7DCD27D9"/>
    <w:rsid w:val="7DD520D4"/>
    <w:rsid w:val="7F141322"/>
    <w:rsid w:val="7F8C0EB8"/>
    <w:rsid w:val="7FB253C0"/>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黑体_GBK" w:cs="方正黑体_GBK" w:asciiTheme="minorHAnsi" w:hAnsiTheme="minorHAnsi"/>
      <w:kern w:val="2"/>
      <w:sz w:val="28"/>
      <w:szCs w:val="36"/>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itle"/>
    <w:basedOn w:val="1"/>
    <w:next w:val="3"/>
    <w:autoRedefine/>
    <w:qFormat/>
    <w:uiPriority w:val="0"/>
    <w:pPr>
      <w:spacing w:before="240" w:after="60"/>
      <w:jc w:val="center"/>
      <w:outlineLvl w:val="0"/>
    </w:pPr>
    <w:rPr>
      <w:rFonts w:ascii="Arial" w:hAnsi="Arial" w:cs="Arial"/>
      <w:b/>
      <w:bCs/>
      <w:sz w:val="32"/>
      <w:szCs w:val="32"/>
    </w:rPr>
  </w:style>
  <w:style w:type="paragraph" w:styleId="3">
    <w:name w:val="Body Text Indent"/>
    <w:basedOn w:val="1"/>
    <w:next w:val="1"/>
    <w:qFormat/>
    <w:uiPriority w:val="0"/>
    <w:pPr>
      <w:spacing w:line="570" w:lineRule="exact"/>
      <w:ind w:firstLine="616" w:firstLineChars="200"/>
    </w:pPr>
    <w:rPr>
      <w:spacing w:val="-6"/>
    </w:rPr>
  </w:style>
  <w:style w:type="paragraph" w:styleId="4">
    <w:name w:val="Balloon Text"/>
    <w:basedOn w:val="1"/>
    <w:link w:val="12"/>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FollowedHyperlink"/>
    <w:basedOn w:val="9"/>
    <w:autoRedefine/>
    <w:unhideWhenUsed/>
    <w:qFormat/>
    <w:uiPriority w:val="99"/>
    <w:rPr>
      <w:color w:val="800080"/>
      <w:u w:val="single"/>
    </w:rPr>
  </w:style>
  <w:style w:type="character" w:styleId="11">
    <w:name w:val="Hyperlink"/>
    <w:basedOn w:val="9"/>
    <w:autoRedefine/>
    <w:unhideWhenUsed/>
    <w:qFormat/>
    <w:uiPriority w:val="99"/>
    <w:rPr>
      <w:color w:val="0000FF"/>
      <w:u w:val="single"/>
    </w:rPr>
  </w:style>
  <w:style w:type="character" w:customStyle="1" w:styleId="12">
    <w:name w:val="批注框文本 Char"/>
    <w:basedOn w:val="9"/>
    <w:link w:val="4"/>
    <w:autoRedefine/>
    <w:qFormat/>
    <w:uiPriority w:val="0"/>
    <w:rPr>
      <w:rFonts w:eastAsia="方正黑体_GBK" w:cs="方正黑体_GBK" w:asciiTheme="minorHAnsi" w:hAnsiTheme="minorHAnsi"/>
      <w:kern w:val="2"/>
      <w:sz w:val="18"/>
      <w:szCs w:val="18"/>
    </w:rPr>
  </w:style>
  <w:style w:type="paragraph" w:customStyle="1" w:styleId="13">
    <w:name w:val="font5"/>
    <w:basedOn w:val="1"/>
    <w:autoRedefine/>
    <w:qFormat/>
    <w:uiPriority w:val="0"/>
    <w:pPr>
      <w:widowControl/>
      <w:spacing w:before="100" w:beforeAutospacing="1" w:after="100" w:afterAutospacing="1"/>
      <w:jc w:val="left"/>
    </w:pPr>
    <w:rPr>
      <w:rFonts w:ascii="Times New Roman" w:hAnsi="Times New Roman" w:eastAsia="宋体" w:cs="Times New Roman"/>
      <w:kern w:val="0"/>
      <w:sz w:val="22"/>
      <w:szCs w:val="22"/>
    </w:rPr>
  </w:style>
  <w:style w:type="paragraph" w:customStyle="1" w:styleId="14">
    <w:name w:val="font6"/>
    <w:basedOn w:val="1"/>
    <w:autoRedefine/>
    <w:qFormat/>
    <w:uiPriority w:val="0"/>
    <w:pPr>
      <w:widowControl/>
      <w:spacing w:before="100" w:beforeAutospacing="1" w:after="100" w:afterAutospacing="1"/>
      <w:jc w:val="left"/>
    </w:pPr>
    <w:rPr>
      <w:rFonts w:ascii="方正黑体_GBK" w:hAnsi="宋体" w:cs="宋体"/>
      <w:kern w:val="0"/>
      <w:sz w:val="22"/>
      <w:szCs w:val="22"/>
    </w:rPr>
  </w:style>
  <w:style w:type="paragraph" w:customStyle="1" w:styleId="15">
    <w:name w:val="font7"/>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2"/>
      <w:szCs w:val="22"/>
    </w:rPr>
  </w:style>
  <w:style w:type="paragraph" w:customStyle="1" w:styleId="16">
    <w:name w:val="font8"/>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2"/>
      <w:szCs w:val="22"/>
    </w:rPr>
  </w:style>
  <w:style w:type="paragraph" w:customStyle="1" w:styleId="17">
    <w:name w:val="font9"/>
    <w:basedOn w:val="1"/>
    <w:qFormat/>
    <w:uiPriority w:val="0"/>
    <w:pPr>
      <w:widowControl/>
      <w:spacing w:before="100" w:beforeAutospacing="1" w:after="100" w:afterAutospacing="1"/>
      <w:jc w:val="left"/>
    </w:pPr>
    <w:rPr>
      <w:rFonts w:ascii="方正黑体_GBK" w:hAnsi="宋体" w:cs="宋体"/>
      <w:color w:val="000000"/>
      <w:kern w:val="0"/>
      <w:sz w:val="22"/>
      <w:szCs w:val="22"/>
    </w:rPr>
  </w:style>
  <w:style w:type="paragraph" w:customStyle="1" w:styleId="18">
    <w:name w:val="font10"/>
    <w:basedOn w:val="1"/>
    <w:autoRedefine/>
    <w:qFormat/>
    <w:uiPriority w:val="0"/>
    <w:pPr>
      <w:widowControl/>
      <w:spacing w:before="100" w:beforeAutospacing="1" w:after="100" w:afterAutospacing="1"/>
      <w:jc w:val="left"/>
    </w:pPr>
    <w:rPr>
      <w:rFonts w:ascii="方正黑体_GBK" w:hAnsi="宋体" w:cs="宋体"/>
      <w:color w:val="000000"/>
      <w:kern w:val="0"/>
      <w:sz w:val="22"/>
      <w:szCs w:val="22"/>
    </w:rPr>
  </w:style>
  <w:style w:type="paragraph" w:customStyle="1" w:styleId="19">
    <w:name w:val="font11"/>
    <w:basedOn w:val="1"/>
    <w:autoRedefine/>
    <w:qFormat/>
    <w:uiPriority w:val="0"/>
    <w:pPr>
      <w:widowControl/>
      <w:spacing w:before="100" w:beforeAutospacing="1" w:after="100" w:afterAutospacing="1"/>
      <w:jc w:val="left"/>
    </w:pPr>
    <w:rPr>
      <w:rFonts w:ascii="Arial" w:hAnsi="Arial" w:eastAsia="宋体" w:cs="Arial"/>
      <w:color w:val="000000"/>
      <w:kern w:val="0"/>
      <w:sz w:val="22"/>
      <w:szCs w:val="22"/>
    </w:rPr>
  </w:style>
  <w:style w:type="paragraph" w:customStyle="1" w:styleId="2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2"/>
      <w:szCs w:val="22"/>
    </w:rPr>
  </w:style>
  <w:style w:type="paragraph" w:customStyle="1" w:styleId="21">
    <w:name w:val="font13"/>
    <w:basedOn w:val="1"/>
    <w:autoRedefine/>
    <w:qFormat/>
    <w:uiPriority w:val="0"/>
    <w:pPr>
      <w:widowControl/>
      <w:spacing w:before="100" w:beforeAutospacing="1" w:after="100" w:afterAutospacing="1"/>
      <w:jc w:val="left"/>
    </w:pPr>
    <w:rPr>
      <w:rFonts w:ascii="黑体" w:hAnsi="黑体" w:eastAsia="黑体" w:cs="宋体"/>
      <w:color w:val="000000"/>
      <w:kern w:val="0"/>
      <w:sz w:val="22"/>
      <w:szCs w:val="22"/>
    </w:rPr>
  </w:style>
  <w:style w:type="paragraph" w:customStyle="1" w:styleId="22">
    <w:name w:val="font14"/>
    <w:basedOn w:val="1"/>
    <w:autoRedefine/>
    <w:qFormat/>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23">
    <w:name w:val="font15"/>
    <w:basedOn w:val="1"/>
    <w:autoRedefine/>
    <w:qFormat/>
    <w:uiPriority w:val="0"/>
    <w:pPr>
      <w:widowControl/>
      <w:spacing w:before="100" w:beforeAutospacing="1" w:after="100" w:afterAutospacing="1"/>
      <w:jc w:val="left"/>
    </w:pPr>
    <w:rPr>
      <w:rFonts w:ascii="宋体" w:hAnsi="宋体" w:eastAsia="宋体" w:cs="宋体"/>
      <w:kern w:val="0"/>
      <w:sz w:val="22"/>
      <w:szCs w:val="22"/>
    </w:rPr>
  </w:style>
  <w:style w:type="paragraph" w:customStyle="1" w:styleId="24">
    <w:name w:val="xl67"/>
    <w:basedOn w:val="1"/>
    <w:autoRedefine/>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5">
    <w:name w:val="xl68"/>
    <w:basedOn w:val="1"/>
    <w:autoRedefine/>
    <w:qFormat/>
    <w:uiPriority w:val="0"/>
    <w:pPr>
      <w:widowControl/>
      <w:spacing w:before="100" w:beforeAutospacing="1" w:after="100" w:afterAutospacing="1"/>
    </w:pPr>
    <w:rPr>
      <w:rFonts w:ascii="宋体" w:hAnsi="宋体" w:eastAsia="宋体" w:cs="宋体"/>
      <w:kern w:val="0"/>
      <w:sz w:val="24"/>
      <w:szCs w:val="24"/>
    </w:rPr>
  </w:style>
  <w:style w:type="paragraph" w:customStyle="1" w:styleId="26">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黑体_GBK" w:hAnsi="宋体" w:cs="宋体"/>
      <w:kern w:val="0"/>
      <w:sz w:val="24"/>
      <w:szCs w:val="24"/>
    </w:rPr>
  </w:style>
  <w:style w:type="paragraph" w:customStyle="1" w:styleId="2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8">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29">
    <w:name w:val="xl7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0">
    <w:name w:val="xl7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1">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2">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3">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4">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5">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6">
    <w:name w:val="xl7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7">
    <w:name w:val="xl8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8">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39">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40">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41">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42">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43">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b/>
      <w:bCs/>
      <w:kern w:val="0"/>
      <w:sz w:val="24"/>
      <w:szCs w:val="24"/>
    </w:rPr>
  </w:style>
  <w:style w:type="paragraph" w:customStyle="1" w:styleId="44">
    <w:name w:val="xl8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45">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46">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47">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48">
    <w:name w:val="xl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49">
    <w:name w:val="xl9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50">
    <w:name w:val="xl9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51">
    <w:name w:val="xl9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b/>
      <w:bCs/>
      <w:kern w:val="0"/>
      <w:sz w:val="24"/>
      <w:szCs w:val="24"/>
    </w:rPr>
  </w:style>
  <w:style w:type="paragraph" w:customStyle="1" w:styleId="52">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53">
    <w:name w:val="xl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54">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5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56">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57">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4"/>
      <w:szCs w:val="24"/>
    </w:rPr>
  </w:style>
  <w:style w:type="paragraph" w:customStyle="1" w:styleId="58">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59">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6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6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62">
    <w:name w:val="xl1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63">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64">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65">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66">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67">
    <w:name w:val="xl1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68">
    <w:name w:val="xl1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69">
    <w:name w:val="xl112"/>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pPr>
    <w:rPr>
      <w:rFonts w:ascii="Times New Roman" w:hAnsi="Times New Roman" w:eastAsia="宋体" w:cs="Times New Roman"/>
      <w:kern w:val="0"/>
      <w:sz w:val="24"/>
      <w:szCs w:val="24"/>
    </w:rPr>
  </w:style>
  <w:style w:type="paragraph" w:customStyle="1" w:styleId="70">
    <w:name w:val="xl113"/>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71">
    <w:name w:val="xl11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72">
    <w:name w:val="xl1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73">
    <w:name w:val="xl11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74">
    <w:name w:val="xl117"/>
    <w:basedOn w:val="1"/>
    <w:autoRedefine/>
    <w:qFormat/>
    <w:uiPriority w:val="0"/>
    <w:pPr>
      <w:widowControl/>
      <w:spacing w:before="100" w:beforeAutospacing="1" w:after="100" w:afterAutospacing="1"/>
      <w:jc w:val="center"/>
    </w:pPr>
    <w:rPr>
      <w:rFonts w:ascii="Times New Roman" w:hAnsi="Times New Roman" w:eastAsia="宋体" w:cs="Times New Roman"/>
      <w:b/>
      <w:bCs/>
      <w:kern w:val="0"/>
      <w:sz w:val="24"/>
      <w:szCs w:val="24"/>
    </w:rPr>
  </w:style>
  <w:style w:type="paragraph" w:customStyle="1" w:styleId="75">
    <w:name w:val="xl11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76">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77">
    <w:name w:val="xl12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Times New Roman" w:hAnsi="Times New Roman" w:eastAsia="宋体" w:cs="Times New Roman"/>
      <w:kern w:val="0"/>
      <w:sz w:val="24"/>
      <w:szCs w:val="24"/>
    </w:rPr>
  </w:style>
  <w:style w:type="paragraph" w:customStyle="1" w:styleId="78">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4"/>
      <w:szCs w:val="24"/>
    </w:rPr>
  </w:style>
  <w:style w:type="paragraph" w:customStyle="1" w:styleId="79">
    <w:name w:val="xl1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80">
    <w:name w:val="xl12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81">
    <w:name w:val="xl124"/>
    <w:basedOn w:val="1"/>
    <w:autoRedefine/>
    <w:qFormat/>
    <w:uiPriority w:val="0"/>
    <w:pPr>
      <w:widowControl/>
      <w:pBdr>
        <w:top w:val="single" w:color="auto" w:sz="4" w:space="0"/>
        <w:bottom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82">
    <w:name w:val="xl125"/>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83">
    <w:name w:val="xl126"/>
    <w:basedOn w:val="1"/>
    <w:autoRedefine/>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84">
    <w:name w:val="xl12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 w:type="paragraph" w:customStyle="1" w:styleId="85">
    <w:name w:val="xl128"/>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方正黑体_GBK" w:hAnsi="宋体" w:cs="宋体"/>
      <w:kern w:val="0"/>
      <w:sz w:val="24"/>
      <w:szCs w:val="24"/>
    </w:rPr>
  </w:style>
  <w:style w:type="paragraph" w:customStyle="1" w:styleId="86">
    <w:name w:val="xl12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方正黑体_GBK" w:hAnsi="宋体" w:cs="宋体"/>
      <w:kern w:val="0"/>
      <w:sz w:val="24"/>
      <w:szCs w:val="24"/>
    </w:rPr>
  </w:style>
  <w:style w:type="paragraph" w:customStyle="1" w:styleId="87">
    <w:name w:val="xl13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32052</Words>
  <Characters>39960</Characters>
  <Lines>339</Lines>
  <Paragraphs>95</Paragraphs>
  <TotalTime>16</TotalTime>
  <ScaleCrop>false</ScaleCrop>
  <LinksUpToDate>false</LinksUpToDate>
  <CharactersWithSpaces>40155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2025-01-15T06:48:00Z</dcterms:created>
  <dc:creator>吴宗璇</dc:creator>
  <cp:lastModifiedBy>Administrator</cp:lastModifiedBy>
  <cp:lastPrinted>2025-03-05T03:00:00Z</cp:lastPrinted>
  <dcterms:modified xsi:type="dcterms:W3CDTF">2025-03-05T03:10:47Z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B339339F305E400B8CCB12951A73B65F_13</vt:lpwstr>
  </property>
  <property fmtid="{D5CDD505-2E9C-101B-9397-08002B2CF9AE}" pid="4" name="KSOTemplateDocerSaveRecord">
    <vt:lpwstr>eyJoZGlkIjoiMWU5MzgzZmY1ZDJiOTQ5ODMzOGQyMjYyNGZjNzY0NzYiLCJ1c2VySWQiOiIyNDAzMjIwMjcifQ==</vt:lpwstr>
  </property>
</Properties>
</file>